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5FCD3D" w14:textId="77777777" w:rsidR="000A0A6B" w:rsidRDefault="000A0A6B" w:rsidP="005E6828">
      <w:pPr>
        <w:spacing w:after="0" w:line="480" w:lineRule="auto"/>
        <w:contextualSpacing/>
        <w:rPr>
          <w:rFonts w:ascii="Times New Roman" w:eastAsia="Verdana" w:hAnsi="Times New Roman" w:cs="Times New Roman"/>
          <w:b/>
          <w:sz w:val="24"/>
          <w:szCs w:val="24"/>
        </w:rPr>
      </w:pPr>
    </w:p>
    <w:p w14:paraId="75F87634" w14:textId="77777777" w:rsidR="00FB7CCC" w:rsidRDefault="008D4D55" w:rsidP="005E6828">
      <w:pPr>
        <w:spacing w:after="0" w:line="480" w:lineRule="auto"/>
        <w:contextualSpacing/>
        <w:rPr>
          <w:rFonts w:ascii="Times New Roman" w:hAnsi="Times New Roman" w:cs="Times New Roman"/>
          <w:sz w:val="24"/>
          <w:szCs w:val="24"/>
        </w:rPr>
      </w:pPr>
      <w:r>
        <w:rPr>
          <w:rFonts w:ascii="Times New Roman" w:eastAsia="Verdana" w:hAnsi="Times New Roman" w:cs="Times New Roman"/>
          <w:b/>
          <w:sz w:val="24"/>
          <w:szCs w:val="24"/>
        </w:rPr>
        <w:t>R</w:t>
      </w:r>
      <w:r w:rsidRPr="008D4D55">
        <w:rPr>
          <w:rFonts w:ascii="Times New Roman" w:eastAsia="Verdana" w:hAnsi="Times New Roman" w:cs="Times New Roman"/>
          <w:b/>
          <w:sz w:val="24"/>
          <w:szCs w:val="24"/>
        </w:rPr>
        <w:t>esearch agenda</w:t>
      </w:r>
      <w:r>
        <w:rPr>
          <w:rFonts w:ascii="Times New Roman" w:eastAsia="Verdana" w:hAnsi="Times New Roman" w:cs="Times New Roman"/>
          <w:b/>
          <w:sz w:val="24"/>
          <w:szCs w:val="24"/>
        </w:rPr>
        <w:t>:</w:t>
      </w:r>
    </w:p>
    <w:p w14:paraId="57DBA053" w14:textId="77777777" w:rsidR="00FB7CCC" w:rsidRDefault="008D4D55" w:rsidP="005E6828">
      <w:pPr>
        <w:spacing w:after="0" w:line="480" w:lineRule="auto"/>
        <w:contextualSpacing/>
        <w:rPr>
          <w:rFonts w:ascii="Times New Roman" w:hAnsi="Times New Roman" w:cs="Times New Roman"/>
          <w:sz w:val="24"/>
          <w:szCs w:val="24"/>
        </w:rPr>
      </w:pPr>
      <w:r>
        <w:rPr>
          <w:rFonts w:ascii="Times New Roman" w:eastAsia="Verdana" w:hAnsi="Times New Roman" w:cs="Times New Roman"/>
          <w:b/>
          <w:sz w:val="24"/>
          <w:szCs w:val="24"/>
        </w:rPr>
        <w:t>L</w:t>
      </w:r>
      <w:r w:rsidRPr="008D4D55">
        <w:rPr>
          <w:rFonts w:ascii="Times New Roman" w:eastAsia="Verdana" w:hAnsi="Times New Roman" w:cs="Times New Roman"/>
          <w:b/>
          <w:sz w:val="24"/>
          <w:szCs w:val="24"/>
        </w:rPr>
        <w:t xml:space="preserve">anguage learning beyond the classroom </w:t>
      </w:r>
    </w:p>
    <w:p w14:paraId="1FA27EAD" w14:textId="77777777" w:rsidR="00FB7CCC" w:rsidRDefault="00FB7CCC" w:rsidP="005E6828">
      <w:pPr>
        <w:spacing w:after="0" w:line="480" w:lineRule="auto"/>
        <w:contextualSpacing/>
        <w:rPr>
          <w:rFonts w:ascii="Times New Roman" w:hAnsi="Times New Roman" w:cs="Times New Roman"/>
          <w:sz w:val="24"/>
          <w:szCs w:val="24"/>
        </w:rPr>
      </w:pPr>
    </w:p>
    <w:p w14:paraId="37E26341"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Hayo Reinders, Unitec, New Zealand</w:t>
      </w:r>
    </w:p>
    <w:p w14:paraId="03067521"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Phil Benson, Macquarie University, Australia</w:t>
      </w:r>
    </w:p>
    <w:p w14:paraId="29C83587" w14:textId="77777777" w:rsidR="00FB7CCC" w:rsidRDefault="00FB7CCC" w:rsidP="005E6828">
      <w:pPr>
        <w:spacing w:after="0" w:line="480" w:lineRule="auto"/>
        <w:contextualSpacing/>
        <w:jc w:val="both"/>
        <w:rPr>
          <w:rFonts w:ascii="Times New Roman" w:hAnsi="Times New Roman" w:cs="Times New Roman"/>
          <w:sz w:val="24"/>
          <w:szCs w:val="24"/>
        </w:rPr>
      </w:pPr>
    </w:p>
    <w:p w14:paraId="00BA3AEA" w14:textId="77777777" w:rsidR="00BD1B45" w:rsidRDefault="00BD1B45" w:rsidP="005E682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Dr. Hayo Reinders (</w:t>
      </w:r>
      <w:hyperlink r:id="rId8" w:history="1">
        <w:r w:rsidRPr="00251ECD">
          <w:rPr>
            <w:rStyle w:val="Hyperlink"/>
            <w:rFonts w:ascii="Times New Roman" w:hAnsi="Times New Roman" w:cs="Times New Roman"/>
            <w:sz w:val="24"/>
            <w:szCs w:val="24"/>
          </w:rPr>
          <w:t>www.innovationinteaching.org</w:t>
        </w:r>
      </w:hyperlink>
      <w:r>
        <w:rPr>
          <w:rFonts w:ascii="Times New Roman" w:hAnsi="Times New Roman" w:cs="Times New Roman"/>
          <w:sz w:val="24"/>
          <w:szCs w:val="24"/>
        </w:rPr>
        <w:t>) is Professor of Education and Head of Department at Unitec in New Zealand and Dean of the Graduate School at Anaheim University in the United States. He is also Editor-in-Chief of the journal ‘Innovation in Language Learning and Teaching’. Hayo’s interests are in educational technology, learner autonomy, and out-of-class learning and his most recent books are on teaching methodologies, digital games, and second language acquisition. He edits a book series on ‘New Language Learning and Teaching Environments’ for Palgrave Macmillan.</w:t>
      </w:r>
    </w:p>
    <w:p w14:paraId="0372D656" w14:textId="77777777" w:rsidR="00BD1B45" w:rsidRDefault="00BD1B45" w:rsidP="005E682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hayo@innovationinteaching.org</w:t>
      </w:r>
    </w:p>
    <w:p w14:paraId="679564FA" w14:textId="77777777" w:rsidR="00BD1B45" w:rsidRDefault="00BD1B45" w:rsidP="005E6828">
      <w:pPr>
        <w:spacing w:after="0" w:line="480" w:lineRule="auto"/>
        <w:contextualSpacing/>
        <w:jc w:val="both"/>
        <w:rPr>
          <w:rFonts w:ascii="Times New Roman" w:hAnsi="Times New Roman" w:cs="Times New Roman"/>
          <w:sz w:val="24"/>
          <w:szCs w:val="24"/>
        </w:rPr>
      </w:pPr>
    </w:p>
    <w:p w14:paraId="694FB7F2" w14:textId="77777777" w:rsidR="00F576F5" w:rsidRDefault="00F576F5" w:rsidP="005E6828">
      <w:pPr>
        <w:spacing w:after="0" w:line="480" w:lineRule="auto"/>
        <w:contextualSpacing/>
        <w:jc w:val="both"/>
        <w:rPr>
          <w:rFonts w:ascii="Times New Roman" w:eastAsia="PMingLiU" w:hAnsi="Times New Roman"/>
          <w:lang w:val="en-US" w:eastAsia="zh-HK"/>
        </w:rPr>
      </w:pPr>
      <w:r w:rsidRPr="00211C93">
        <w:rPr>
          <w:rFonts w:ascii="Times New Roman" w:hAnsi="Times New Roman"/>
          <w:lang w:val="en-US"/>
        </w:rPr>
        <w:t xml:space="preserve">Phil Benson is Professor </w:t>
      </w:r>
      <w:r>
        <w:rPr>
          <w:rFonts w:ascii="Times New Roman" w:eastAsia="PMingLiU" w:hAnsi="Times New Roman"/>
          <w:lang w:val="en-US" w:eastAsia="zh-HK"/>
        </w:rPr>
        <w:t>of</w:t>
      </w:r>
      <w:r w:rsidRPr="00211C93">
        <w:rPr>
          <w:rFonts w:ascii="Times New Roman" w:eastAsia="PMingLiU" w:hAnsi="Times New Roman"/>
          <w:lang w:val="en-US" w:eastAsia="zh-HK"/>
        </w:rPr>
        <w:t xml:space="preserve"> </w:t>
      </w:r>
      <w:r>
        <w:rPr>
          <w:rFonts w:ascii="Times New Roman" w:eastAsia="PMingLiU" w:hAnsi="Times New Roman"/>
          <w:lang w:val="en-US" w:eastAsia="zh-HK"/>
        </w:rPr>
        <w:t xml:space="preserve">Applied </w:t>
      </w:r>
      <w:r w:rsidRPr="00211C93">
        <w:rPr>
          <w:rFonts w:ascii="Times New Roman" w:eastAsia="PMingLiU" w:hAnsi="Times New Roman"/>
          <w:lang w:val="en-US" w:eastAsia="zh-HK"/>
        </w:rPr>
        <w:t xml:space="preserve">Linguistics </w:t>
      </w:r>
      <w:r>
        <w:rPr>
          <w:rFonts w:ascii="Times New Roman" w:hAnsi="Times New Roman"/>
          <w:lang w:val="en-US"/>
        </w:rPr>
        <w:t>at Macquarie University, with more than 30 years experience of language te</w:t>
      </w:r>
      <w:r w:rsidR="00D16220">
        <w:rPr>
          <w:rFonts w:ascii="Times New Roman" w:hAnsi="Times New Roman"/>
          <w:lang w:val="en-US"/>
        </w:rPr>
        <w:t>aching and teacher education in North Africa, the Middle East, East Asia, and Australia.</w:t>
      </w:r>
      <w:r w:rsidRPr="00211C93">
        <w:rPr>
          <w:rFonts w:ascii="Times New Roman" w:hAnsi="Times New Roman"/>
          <w:lang w:val="en-US"/>
        </w:rPr>
        <w:t xml:space="preserve"> His main interest</w:t>
      </w:r>
      <w:r>
        <w:rPr>
          <w:rFonts w:ascii="Times New Roman" w:hAnsi="Times New Roman"/>
          <w:lang w:val="en-US"/>
        </w:rPr>
        <w:t>s</w:t>
      </w:r>
      <w:r w:rsidRPr="00211C93">
        <w:rPr>
          <w:rFonts w:ascii="Times New Roman" w:hAnsi="Times New Roman"/>
          <w:lang w:val="en-US"/>
        </w:rPr>
        <w:t xml:space="preserve"> in </w:t>
      </w:r>
      <w:r w:rsidR="00D16220">
        <w:rPr>
          <w:rFonts w:ascii="Times New Roman" w:hAnsi="Times New Roman"/>
          <w:lang w:val="en-US"/>
        </w:rPr>
        <w:t xml:space="preserve">teaching and research are in learner </w:t>
      </w:r>
      <w:r w:rsidRPr="00211C93">
        <w:rPr>
          <w:rFonts w:ascii="Times New Roman" w:eastAsia="PMingLiU" w:hAnsi="Times New Roman"/>
          <w:lang w:val="en-US" w:eastAsia="zh-HK"/>
        </w:rPr>
        <w:t xml:space="preserve">autonomy and </w:t>
      </w:r>
      <w:r w:rsidR="00D16220">
        <w:rPr>
          <w:rFonts w:ascii="Times New Roman" w:hAnsi="Times New Roman"/>
          <w:lang w:val="en-US"/>
        </w:rPr>
        <w:t>out-of-class learning</w:t>
      </w:r>
      <w:r w:rsidRPr="00211C93">
        <w:rPr>
          <w:rFonts w:ascii="Times New Roman" w:eastAsia="PMingLiU" w:hAnsi="Times New Roman"/>
          <w:lang w:val="en-US" w:eastAsia="zh-HK"/>
        </w:rPr>
        <w:t xml:space="preserve">. </w:t>
      </w:r>
      <w:r w:rsidR="00D16220">
        <w:rPr>
          <w:rFonts w:ascii="Times New Roman" w:eastAsia="PMingLiU" w:hAnsi="Times New Roman"/>
          <w:lang w:val="en-US" w:eastAsia="zh-HK"/>
        </w:rPr>
        <w:t>P</w:t>
      </w:r>
      <w:r>
        <w:rPr>
          <w:rFonts w:ascii="Times New Roman" w:eastAsia="PMingLiU" w:hAnsi="Times New Roman"/>
          <w:lang w:val="en-US" w:eastAsia="zh-HK"/>
        </w:rPr>
        <w:t xml:space="preserve">ursuing these interests has led him into research on </w:t>
      </w:r>
      <w:r w:rsidR="00D16220">
        <w:rPr>
          <w:rFonts w:ascii="Times New Roman" w:eastAsia="PMingLiU" w:hAnsi="Times New Roman"/>
          <w:lang w:val="en-US" w:eastAsia="zh-HK"/>
        </w:rPr>
        <w:t xml:space="preserve">long-term narratives of language learning, </w:t>
      </w:r>
      <w:r>
        <w:rPr>
          <w:rFonts w:ascii="Times New Roman" w:eastAsia="PMingLiU" w:hAnsi="Times New Roman"/>
          <w:lang w:val="en-US" w:eastAsia="zh-HK"/>
        </w:rPr>
        <w:t xml:space="preserve">study abroad, </w:t>
      </w:r>
      <w:r w:rsidR="00D16220">
        <w:rPr>
          <w:rFonts w:ascii="Times New Roman" w:eastAsia="PMingLiU" w:hAnsi="Times New Roman"/>
          <w:lang w:val="en-US" w:eastAsia="zh-HK"/>
        </w:rPr>
        <w:t xml:space="preserve">and informal </w:t>
      </w:r>
      <w:r>
        <w:rPr>
          <w:rFonts w:ascii="Times New Roman" w:eastAsia="PMingLiU" w:hAnsi="Times New Roman"/>
          <w:lang w:val="en-US" w:eastAsia="zh-HK"/>
        </w:rPr>
        <w:t xml:space="preserve">language learning </w:t>
      </w:r>
      <w:r w:rsidR="00D16220">
        <w:rPr>
          <w:rFonts w:ascii="Times New Roman" w:eastAsia="PMingLiU" w:hAnsi="Times New Roman"/>
          <w:lang w:val="en-US" w:eastAsia="zh-HK"/>
        </w:rPr>
        <w:t>using digital media</w:t>
      </w:r>
      <w:r>
        <w:rPr>
          <w:rFonts w:ascii="Times New Roman" w:eastAsia="PMingLiU" w:hAnsi="Times New Roman"/>
          <w:lang w:val="en-US" w:eastAsia="zh-HK"/>
        </w:rPr>
        <w:t xml:space="preserve"> and popular culture </w:t>
      </w:r>
      <w:r w:rsidR="00D16220">
        <w:rPr>
          <w:rFonts w:ascii="Times New Roman" w:eastAsia="PMingLiU" w:hAnsi="Times New Roman"/>
          <w:lang w:val="en-US" w:eastAsia="zh-HK"/>
        </w:rPr>
        <w:t xml:space="preserve">resources. </w:t>
      </w:r>
      <w:r>
        <w:rPr>
          <w:rFonts w:ascii="Times New Roman" w:eastAsia="PMingLiU" w:hAnsi="Times New Roman"/>
          <w:lang w:val="en-US" w:eastAsia="zh-HK"/>
        </w:rPr>
        <w:t>H</w:t>
      </w:r>
      <w:r w:rsidR="00D16220">
        <w:rPr>
          <w:rFonts w:ascii="Times New Roman" w:eastAsia="PMingLiU" w:hAnsi="Times New Roman"/>
          <w:lang w:val="en-US" w:eastAsia="zh-HK"/>
        </w:rPr>
        <w:t>e has a preference for qualitative</w:t>
      </w:r>
      <w:r>
        <w:rPr>
          <w:rFonts w:ascii="Times New Roman" w:eastAsia="PMingLiU" w:hAnsi="Times New Roman"/>
          <w:lang w:val="en-US" w:eastAsia="zh-HK"/>
        </w:rPr>
        <w:t xml:space="preserve"> research methods </w:t>
      </w:r>
      <w:r w:rsidR="00D16220">
        <w:rPr>
          <w:rFonts w:ascii="Times New Roman" w:eastAsia="PMingLiU" w:hAnsi="Times New Roman"/>
          <w:lang w:val="en-US" w:eastAsia="zh-HK"/>
        </w:rPr>
        <w:t>and</w:t>
      </w:r>
      <w:r>
        <w:rPr>
          <w:rFonts w:ascii="Times New Roman" w:eastAsia="PMingLiU" w:hAnsi="Times New Roman"/>
          <w:lang w:val="en-US" w:eastAsia="zh-HK"/>
        </w:rPr>
        <w:t xml:space="preserve"> is especially interested in narrative inquiry as an approach to language </w:t>
      </w:r>
      <w:r w:rsidR="00D16220">
        <w:rPr>
          <w:rFonts w:ascii="Times New Roman" w:eastAsia="PMingLiU" w:hAnsi="Times New Roman"/>
          <w:lang w:val="en-US" w:eastAsia="zh-HK"/>
        </w:rPr>
        <w:t xml:space="preserve">teaching and </w:t>
      </w:r>
      <w:r>
        <w:rPr>
          <w:rFonts w:ascii="Times New Roman" w:eastAsia="PMingLiU" w:hAnsi="Times New Roman"/>
          <w:lang w:val="en-US" w:eastAsia="zh-HK"/>
        </w:rPr>
        <w:t>learning research.</w:t>
      </w:r>
    </w:p>
    <w:p w14:paraId="3250B9CC" w14:textId="77777777" w:rsidR="00D16220" w:rsidRDefault="00D16220" w:rsidP="005E6828">
      <w:pPr>
        <w:spacing w:after="0" w:line="480" w:lineRule="auto"/>
        <w:contextualSpacing/>
        <w:jc w:val="both"/>
        <w:rPr>
          <w:rFonts w:ascii="Times New Roman" w:hAnsi="Times New Roman" w:cs="Times New Roman"/>
          <w:sz w:val="24"/>
          <w:szCs w:val="24"/>
        </w:rPr>
      </w:pPr>
    </w:p>
    <w:p w14:paraId="5DF49CC0" w14:textId="77777777" w:rsidR="00F576F5" w:rsidRDefault="00F576F5" w:rsidP="005E682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philip.benson@mq.edu.au</w:t>
      </w:r>
    </w:p>
    <w:p w14:paraId="0C2E6332" w14:textId="77777777" w:rsidR="00FB7CCC" w:rsidRDefault="00FB7CCC" w:rsidP="005E6828">
      <w:pPr>
        <w:spacing w:after="0" w:line="480" w:lineRule="auto"/>
        <w:contextualSpacing/>
        <w:jc w:val="both"/>
        <w:rPr>
          <w:rFonts w:ascii="Times New Roman" w:hAnsi="Times New Roman" w:cs="Times New Roman"/>
          <w:sz w:val="24"/>
          <w:szCs w:val="24"/>
        </w:rPr>
      </w:pPr>
    </w:p>
    <w:p w14:paraId="6AA028CA" w14:textId="77777777" w:rsidR="00FB7CCC" w:rsidRDefault="00FB7CCC" w:rsidP="005E6828">
      <w:pPr>
        <w:spacing w:after="0" w:line="480" w:lineRule="auto"/>
        <w:contextualSpacing/>
        <w:jc w:val="both"/>
        <w:rPr>
          <w:rFonts w:ascii="Times New Roman" w:hAnsi="Times New Roman" w:cs="Times New Roman"/>
          <w:sz w:val="24"/>
          <w:szCs w:val="24"/>
        </w:rPr>
      </w:pPr>
    </w:p>
    <w:p w14:paraId="1D49ACFE" w14:textId="77777777" w:rsidR="00FB7CCC" w:rsidRDefault="009310FE" w:rsidP="005E6828">
      <w:pPr>
        <w:spacing w:after="0" w:line="480" w:lineRule="auto"/>
        <w:contextualSpacing/>
        <w:jc w:val="both"/>
        <w:rPr>
          <w:rFonts w:ascii="Times New Roman" w:hAnsi="Times New Roman" w:cs="Times New Roman"/>
          <w:sz w:val="24"/>
          <w:szCs w:val="24"/>
        </w:rPr>
      </w:pPr>
      <w:r w:rsidRPr="008D4D55">
        <w:rPr>
          <w:rFonts w:ascii="Times New Roman" w:eastAsia="Verdana" w:hAnsi="Times New Roman" w:cs="Times New Roman"/>
          <w:b/>
          <w:sz w:val="24"/>
          <w:szCs w:val="24"/>
        </w:rPr>
        <w:t>A</w:t>
      </w:r>
      <w:r w:rsidR="00DE549B" w:rsidRPr="008D4D55">
        <w:rPr>
          <w:rFonts w:ascii="Times New Roman" w:eastAsia="Verdana" w:hAnsi="Times New Roman" w:cs="Times New Roman"/>
          <w:b/>
          <w:sz w:val="24"/>
          <w:szCs w:val="24"/>
        </w:rPr>
        <w:t>bstract</w:t>
      </w:r>
    </w:p>
    <w:p w14:paraId="2E7E5D6C" w14:textId="77777777" w:rsidR="00FB7CCC" w:rsidRDefault="00FB7CCC" w:rsidP="005E6828">
      <w:pPr>
        <w:spacing w:after="0" w:line="480" w:lineRule="auto"/>
        <w:contextualSpacing/>
        <w:jc w:val="both"/>
        <w:rPr>
          <w:rFonts w:ascii="Times New Roman" w:hAnsi="Times New Roman" w:cs="Times New Roman"/>
          <w:sz w:val="24"/>
          <w:szCs w:val="24"/>
        </w:rPr>
      </w:pPr>
    </w:p>
    <w:p w14:paraId="40D2C736" w14:textId="1C776FC3" w:rsidR="00FB7CCC" w:rsidRDefault="009310FE" w:rsidP="005E6828">
      <w:pPr>
        <w:spacing w:after="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Most language learning research is carried out either in classrooms or among classroom learners. As Richards (2015) points out, however, there are two dimensions to successful learning: what happens inside classroom</w:t>
      </w:r>
      <w:r w:rsidR="006375CB">
        <w:rPr>
          <w:rFonts w:ascii="Times New Roman" w:eastAsia="Verdana" w:hAnsi="Times New Roman" w:cs="Times New Roman"/>
          <w:sz w:val="24"/>
          <w:szCs w:val="24"/>
        </w:rPr>
        <w:t>s</w:t>
      </w:r>
      <w:r w:rsidRPr="008D4D55">
        <w:rPr>
          <w:rFonts w:ascii="Times New Roman" w:eastAsia="Verdana" w:hAnsi="Times New Roman" w:cs="Times New Roman"/>
          <w:sz w:val="24"/>
          <w:szCs w:val="24"/>
        </w:rPr>
        <w:t xml:space="preserve"> and what happens outside </w:t>
      </w:r>
      <w:r w:rsidR="006375CB">
        <w:rPr>
          <w:rFonts w:ascii="Times New Roman" w:eastAsia="Verdana" w:hAnsi="Times New Roman" w:cs="Times New Roman"/>
          <w:sz w:val="24"/>
          <w:szCs w:val="24"/>
        </w:rPr>
        <w:t>them</w:t>
      </w:r>
      <w:r w:rsidRPr="008D4D55">
        <w:rPr>
          <w:rFonts w:ascii="Times New Roman" w:eastAsia="Verdana" w:hAnsi="Times New Roman" w:cs="Times New Roman"/>
          <w:sz w:val="24"/>
          <w:szCs w:val="24"/>
        </w:rPr>
        <w:t xml:space="preserve">. Rapid development of online media, communications technologies and opportunities for travel have also expanded the world beyond the classroom for language learners. Language learning and teaching </w:t>
      </w:r>
      <w:r w:rsidRPr="00DE549B">
        <w:rPr>
          <w:rFonts w:ascii="Times New Roman" w:eastAsia="Verdana" w:hAnsi="Times New Roman" w:cs="Times New Roman"/>
          <w:smallCaps/>
          <w:color w:val="auto"/>
          <w:sz w:val="24"/>
          <w:szCs w:val="24"/>
        </w:rPr>
        <w:t>beyond</w:t>
      </w:r>
      <w:r w:rsidRPr="00DE549B">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the classroom (LBC) is, thus, emerging as a field ripe for the development of new research agendas (Benson </w:t>
      </w:r>
      <w:r w:rsidR="00DE549B">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Reinders 2011; Nunan </w:t>
      </w:r>
      <w:r w:rsidR="00DE549B">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Richards 2015). We propose potentially fruitful avenues for research here under the headings of settings for learning, learning processes and teaching.</w:t>
      </w:r>
    </w:p>
    <w:p w14:paraId="71312753" w14:textId="77777777" w:rsidR="00FB7CCC" w:rsidRDefault="00FB7CCC" w:rsidP="005E6828">
      <w:pPr>
        <w:spacing w:after="0" w:line="480" w:lineRule="auto"/>
        <w:contextualSpacing/>
        <w:rPr>
          <w:rFonts w:ascii="Times New Roman" w:hAnsi="Times New Roman" w:cs="Times New Roman"/>
          <w:sz w:val="24"/>
          <w:szCs w:val="24"/>
        </w:rPr>
      </w:pPr>
    </w:p>
    <w:p w14:paraId="05BE8AA6" w14:textId="77777777" w:rsidR="00FB7CCC" w:rsidRDefault="00FB7CCC" w:rsidP="005E6828">
      <w:pPr>
        <w:spacing w:after="0" w:line="480" w:lineRule="auto"/>
        <w:contextualSpacing/>
        <w:jc w:val="both"/>
        <w:rPr>
          <w:rFonts w:ascii="Times New Roman" w:hAnsi="Times New Roman" w:cs="Times New Roman"/>
          <w:sz w:val="24"/>
          <w:szCs w:val="24"/>
        </w:rPr>
      </w:pPr>
    </w:p>
    <w:p w14:paraId="79D9C091" w14:textId="77777777" w:rsidR="00FB7CCC" w:rsidRDefault="009310FE" w:rsidP="007E45A2">
      <w:pPr>
        <w:pStyle w:val="Heading1"/>
        <w:rPr>
          <w:rFonts w:ascii="Times New Roman" w:hAnsi="Times New Roman" w:cs="Times New Roman"/>
          <w:sz w:val="24"/>
          <w:szCs w:val="24"/>
        </w:rPr>
      </w:pPr>
      <w:r w:rsidRPr="008D4D55">
        <w:rPr>
          <w:rFonts w:ascii="Times New Roman" w:eastAsia="Verdana" w:hAnsi="Times New Roman" w:cs="Times New Roman"/>
          <w:sz w:val="24"/>
          <w:szCs w:val="24"/>
        </w:rPr>
        <w:t>1. I</w:t>
      </w:r>
      <w:r w:rsidR="00DE549B" w:rsidRPr="008D4D55">
        <w:rPr>
          <w:rFonts w:ascii="Times New Roman" w:eastAsia="Verdana" w:hAnsi="Times New Roman" w:cs="Times New Roman"/>
          <w:sz w:val="24"/>
          <w:szCs w:val="24"/>
        </w:rPr>
        <w:t>ntroduction</w:t>
      </w:r>
    </w:p>
    <w:p w14:paraId="31BD78B5" w14:textId="77777777" w:rsidR="00FB7CCC" w:rsidRDefault="00FB7CCC" w:rsidP="005E6828">
      <w:pPr>
        <w:spacing w:after="0" w:line="480" w:lineRule="auto"/>
        <w:contextualSpacing/>
        <w:jc w:val="both"/>
        <w:rPr>
          <w:rFonts w:ascii="Times New Roman" w:hAnsi="Times New Roman" w:cs="Times New Roman"/>
          <w:sz w:val="24"/>
          <w:szCs w:val="24"/>
        </w:rPr>
      </w:pPr>
    </w:p>
    <w:p w14:paraId="4CCC7F4F" w14:textId="2C23F13E" w:rsidR="00FB7CCC" w:rsidRDefault="009310FE" w:rsidP="005E6828">
      <w:pPr>
        <w:spacing w:after="0" w:line="480" w:lineRule="auto"/>
        <w:contextualSpacing/>
        <w:rPr>
          <w:rFonts w:ascii="Times New Roman" w:hAnsi="Times New Roman" w:cs="Times New Roman"/>
          <w:sz w:val="24"/>
          <w:szCs w:val="24"/>
        </w:rPr>
      </w:pPr>
      <w:bookmarkStart w:id="0" w:name="h.xy40fwj9ucy2" w:colFirst="0" w:colLast="0"/>
      <w:bookmarkEnd w:id="0"/>
      <w:r w:rsidRPr="008D4D55">
        <w:rPr>
          <w:rFonts w:ascii="Times New Roman" w:eastAsia="Verdana" w:hAnsi="Times New Roman" w:cs="Times New Roman"/>
          <w:sz w:val="24"/>
          <w:szCs w:val="24"/>
        </w:rPr>
        <w:t xml:space="preserve">This paper begins with a brief discussion of the overarching task of developing a model of LBC that can underpin research in the field. It then proposes a number of research tasks that we believe will help move research on LBC forwards. These tasks </w:t>
      </w:r>
      <w:r w:rsidRPr="008D4D55">
        <w:rPr>
          <w:rFonts w:ascii="Times New Roman" w:eastAsia="Verdana" w:hAnsi="Times New Roman" w:cs="Times New Roman"/>
          <w:sz w:val="24"/>
          <w:szCs w:val="24"/>
        </w:rPr>
        <w:lastRenderedPageBreak/>
        <w:t>are organized under three headings:  Settings, Learning processes, and Teaching. These headings correspond to three basic questions in LBC research to which we do not as yet have clear answers</w:t>
      </w:r>
      <w:r w:rsidR="00061291">
        <w:rPr>
          <w:rFonts w:ascii="Times New Roman" w:eastAsia="Verdana" w:hAnsi="Times New Roman" w:cs="Times New Roman"/>
          <w:sz w:val="24"/>
          <w:szCs w:val="24"/>
        </w:rPr>
        <w:t>:</w:t>
      </w:r>
      <w:r w:rsidR="00061291"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Where does LBC take place? How does it take place? </w:t>
      </w:r>
      <w:r w:rsidR="00061291">
        <w:rPr>
          <w:rFonts w:ascii="Times New Roman" w:eastAsia="Verdana" w:hAnsi="Times New Roman" w:cs="Times New Roman"/>
          <w:sz w:val="24"/>
          <w:szCs w:val="24"/>
        </w:rPr>
        <w:t>H</w:t>
      </w:r>
      <w:r w:rsidRPr="008D4D55">
        <w:rPr>
          <w:rFonts w:ascii="Times New Roman" w:eastAsia="Verdana" w:hAnsi="Times New Roman" w:cs="Times New Roman"/>
          <w:sz w:val="24"/>
          <w:szCs w:val="24"/>
        </w:rPr>
        <w:t>ow should teachers be involved?</w:t>
      </w:r>
    </w:p>
    <w:p w14:paraId="5C3CE572" w14:textId="77777777" w:rsidR="00FB7CCC" w:rsidRDefault="00FB7CCC" w:rsidP="005E6828">
      <w:pPr>
        <w:spacing w:after="0" w:line="480" w:lineRule="auto"/>
        <w:contextualSpacing/>
        <w:rPr>
          <w:rFonts w:ascii="Times New Roman" w:hAnsi="Times New Roman" w:cs="Times New Roman"/>
          <w:sz w:val="24"/>
          <w:szCs w:val="24"/>
        </w:rPr>
      </w:pPr>
    </w:p>
    <w:p w14:paraId="273B27E6" w14:textId="77777777" w:rsidR="00FB7CCC" w:rsidRDefault="009310FE" w:rsidP="007E45A2">
      <w:pPr>
        <w:pStyle w:val="Heading1"/>
        <w:rPr>
          <w:rFonts w:ascii="Times New Roman" w:hAnsi="Times New Roman" w:cs="Times New Roman"/>
          <w:sz w:val="24"/>
          <w:szCs w:val="24"/>
        </w:rPr>
      </w:pPr>
      <w:r w:rsidRPr="008D4D55">
        <w:rPr>
          <w:rFonts w:ascii="Times New Roman" w:eastAsia="Verdana" w:hAnsi="Times New Roman" w:cs="Times New Roman"/>
          <w:sz w:val="24"/>
          <w:szCs w:val="24"/>
        </w:rPr>
        <w:t>2. M</w:t>
      </w:r>
      <w:r w:rsidR="00DE549B" w:rsidRPr="008D4D55">
        <w:rPr>
          <w:rFonts w:ascii="Times New Roman" w:eastAsia="Verdana" w:hAnsi="Times New Roman" w:cs="Times New Roman"/>
          <w:sz w:val="24"/>
          <w:szCs w:val="24"/>
        </w:rPr>
        <w:t xml:space="preserve">odelling </w:t>
      </w:r>
      <w:r w:rsidR="00DE549B">
        <w:rPr>
          <w:rFonts w:ascii="Times New Roman" w:eastAsia="Verdana" w:hAnsi="Times New Roman" w:cs="Times New Roman"/>
          <w:sz w:val="24"/>
          <w:szCs w:val="24"/>
        </w:rPr>
        <w:t>LBC</w:t>
      </w:r>
    </w:p>
    <w:p w14:paraId="23766219" w14:textId="77777777" w:rsidR="00FB7CCC" w:rsidRDefault="00FB7CCC" w:rsidP="005E6828">
      <w:pPr>
        <w:spacing w:after="0" w:line="480" w:lineRule="auto"/>
        <w:contextualSpacing/>
        <w:rPr>
          <w:rFonts w:ascii="Times New Roman" w:hAnsi="Times New Roman" w:cs="Times New Roman"/>
          <w:sz w:val="24"/>
          <w:szCs w:val="24"/>
        </w:rPr>
      </w:pPr>
    </w:p>
    <w:p w14:paraId="0F9E0DC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LBC has been identified by a variety of names, including: out-of-class, after-class, extra-curricular, self-access, out-of-school and distance learning; informal, non-formal and naturalistic learning; non-instructed learning and self-instruction; autonomous, independent, self-directed and self-regulated learning. These terms point to a number of dimensions of LBC that need to be untangled in order for LBC to become a coherent field of research. The development of a coherent descriptive model that can help us to separate out the different forms and dimensions of LBC is an overarching research task, to which data based studies in particular areas of LBC have much to contribute.</w:t>
      </w:r>
    </w:p>
    <w:p w14:paraId="3D82998D" w14:textId="77777777" w:rsidR="00FB7CCC" w:rsidRDefault="00FB7CCC" w:rsidP="005E6828">
      <w:pPr>
        <w:spacing w:after="0" w:line="480" w:lineRule="auto"/>
        <w:contextualSpacing/>
        <w:rPr>
          <w:rFonts w:ascii="Times New Roman" w:hAnsi="Times New Roman" w:cs="Times New Roman"/>
          <w:sz w:val="24"/>
          <w:szCs w:val="24"/>
        </w:rPr>
      </w:pPr>
    </w:p>
    <w:p w14:paraId="56499A67" w14:textId="37928BA9" w:rsidR="00FB7CCC" w:rsidRDefault="009310FE" w:rsidP="005E6828">
      <w:pPr>
        <w:spacing w:after="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In educational research, Schugurensky’s (2000) model identifies three main forms of ‘informal learning’, which are distinguished by degree of intentionality and conscious awareness</w:t>
      </w:r>
      <w:r w:rsidR="00061291">
        <w:rPr>
          <w:rFonts w:ascii="Times New Roman" w:eastAsia="Verdana" w:hAnsi="Times New Roman" w:cs="Times New Roman"/>
          <w:sz w:val="24"/>
          <w:szCs w:val="24"/>
        </w:rPr>
        <w:t>:</w:t>
      </w:r>
      <w:r w:rsidR="00061291"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‘Self-directed learning’ is conscious and intentional; ‘incidental learning’ is conscious but not intentional; ‘socialization’ is both non-intentional and below the level of conscious awareness. While this model is often cited in the literature, its terminology is somewhat confusing. Informality is only one dimension of LBC, and </w:t>
      </w:r>
      <w:r w:rsidRPr="008D4D55">
        <w:rPr>
          <w:rFonts w:ascii="Times New Roman" w:eastAsia="Verdana" w:hAnsi="Times New Roman" w:cs="Times New Roman"/>
          <w:sz w:val="24"/>
          <w:szCs w:val="24"/>
        </w:rPr>
        <w:lastRenderedPageBreak/>
        <w:t xml:space="preserve">the key terms of the model are linked to other terms that are not accounted for (e.g. ‘self-directed’ with ‘other-directed’, ‘intentional’ with ‘incidental’). </w:t>
      </w:r>
    </w:p>
    <w:p w14:paraId="60B535A3" w14:textId="77777777" w:rsidR="00FB7CCC" w:rsidRDefault="00FB7CCC" w:rsidP="005E6828">
      <w:pPr>
        <w:spacing w:after="0" w:line="480" w:lineRule="auto"/>
        <w:contextualSpacing/>
        <w:rPr>
          <w:rFonts w:ascii="Times New Roman" w:hAnsi="Times New Roman" w:cs="Times New Roman"/>
          <w:sz w:val="24"/>
          <w:szCs w:val="24"/>
        </w:rPr>
      </w:pPr>
    </w:p>
    <w:p w14:paraId="22D78E5A" w14:textId="0C04A2A5"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Benson’s (2011) </w:t>
      </w:r>
      <w:r w:rsidR="008706BC">
        <w:rPr>
          <w:rFonts w:ascii="Times New Roman" w:eastAsia="Verdana" w:hAnsi="Times New Roman" w:cs="Times New Roman"/>
          <w:sz w:val="24"/>
          <w:szCs w:val="24"/>
        </w:rPr>
        <w:t xml:space="preserve">preliminary </w:t>
      </w:r>
      <w:r w:rsidRPr="008D4D55">
        <w:rPr>
          <w:rFonts w:ascii="Times New Roman" w:eastAsia="Verdana" w:hAnsi="Times New Roman" w:cs="Times New Roman"/>
          <w:sz w:val="24"/>
          <w:szCs w:val="24"/>
        </w:rPr>
        <w:t xml:space="preserve">model of LBC identifies four main dimensions based on four of the more </w:t>
      </w:r>
      <w:r w:rsidR="008706BC">
        <w:rPr>
          <w:rFonts w:ascii="Times New Roman" w:eastAsia="Verdana" w:hAnsi="Times New Roman" w:cs="Times New Roman"/>
          <w:sz w:val="24"/>
          <w:szCs w:val="24"/>
        </w:rPr>
        <w:t>cited</w:t>
      </w:r>
      <w:r w:rsidR="008706BC"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oppositions in the literature: location (out-of-class vs. classroom), formality (informal vs. formal), pedagogy (non-instructed vs. instructed) and locus of control (‘self-directed’ with ‘other-directed’). Table 1 includes a brief description of each dimension with terms used to describe LBC that correspond to them.</w:t>
      </w:r>
    </w:p>
    <w:p w14:paraId="427CC7E5" w14:textId="77777777" w:rsidR="00BD1B45" w:rsidRDefault="00BD1B45" w:rsidP="005E6828">
      <w:pPr>
        <w:spacing w:after="0" w:line="480" w:lineRule="auto"/>
        <w:contextualSpacing/>
        <w:rPr>
          <w:rFonts w:ascii="Times New Roman" w:eastAsia="Verdana" w:hAnsi="Times New Roman" w:cs="Times New Roman"/>
          <w:sz w:val="24"/>
          <w:szCs w:val="24"/>
        </w:rPr>
      </w:pPr>
    </w:p>
    <w:p w14:paraId="480D74A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Table 1. </w:t>
      </w:r>
      <w:r w:rsidRPr="008D4D55">
        <w:rPr>
          <w:rFonts w:ascii="Times New Roman" w:eastAsia="Verdana" w:hAnsi="Times New Roman" w:cs="Times New Roman"/>
          <w:i/>
          <w:sz w:val="24"/>
          <w:szCs w:val="24"/>
        </w:rPr>
        <w:t>Dimensions of LBC</w:t>
      </w:r>
      <w:r w:rsidRPr="008D4D55">
        <w:rPr>
          <w:rFonts w:ascii="Times New Roman" w:eastAsia="Verdana" w:hAnsi="Times New Roman" w:cs="Times New Roman"/>
          <w:sz w:val="24"/>
          <w:szCs w:val="24"/>
        </w:rPr>
        <w:t xml:space="preserve"> (Benson</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011a)</w:t>
      </w:r>
    </w:p>
    <w:p w14:paraId="474224E8" w14:textId="77777777" w:rsidR="00FB7CCC" w:rsidRDefault="00FB7CCC" w:rsidP="005E6828">
      <w:pPr>
        <w:spacing w:after="0" w:line="480" w:lineRule="auto"/>
        <w:contextualSpacing/>
        <w:rPr>
          <w:rFonts w:ascii="Times New Roman" w:hAnsi="Times New Roman" w:cs="Times New Roman"/>
          <w:sz w:val="24"/>
          <w:szCs w:val="24"/>
        </w:rPr>
      </w:pPr>
    </w:p>
    <w:tbl>
      <w:tblPr>
        <w:tblStyle w:val="a"/>
        <w:tblW w:w="7763" w:type="dxa"/>
        <w:tblInd w:w="-115" w:type="dxa"/>
        <w:tblLayout w:type="fixed"/>
        <w:tblLook w:val="0600" w:firstRow="0" w:lastRow="0" w:firstColumn="0" w:lastColumn="0" w:noHBand="1" w:noVBand="1"/>
      </w:tblPr>
      <w:tblGrid>
        <w:gridCol w:w="1668"/>
        <w:gridCol w:w="3260"/>
        <w:gridCol w:w="2835"/>
      </w:tblGrid>
      <w:tr w:rsidR="00E11C40" w:rsidRPr="008D4D55" w14:paraId="2FBC8C3F" w14:textId="77777777">
        <w:tc>
          <w:tcPr>
            <w:tcW w:w="1668" w:type="dxa"/>
          </w:tcPr>
          <w:p w14:paraId="4F8EAF1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b/>
                <w:sz w:val="24"/>
                <w:szCs w:val="24"/>
              </w:rPr>
              <w:t>Dimension</w:t>
            </w:r>
          </w:p>
        </w:tc>
        <w:tc>
          <w:tcPr>
            <w:tcW w:w="3260" w:type="dxa"/>
          </w:tcPr>
          <w:p w14:paraId="2FE1261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b/>
                <w:sz w:val="24"/>
                <w:szCs w:val="24"/>
              </w:rPr>
              <w:t>Description</w:t>
            </w:r>
          </w:p>
        </w:tc>
        <w:tc>
          <w:tcPr>
            <w:tcW w:w="2835" w:type="dxa"/>
          </w:tcPr>
          <w:p w14:paraId="6B7FBE9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b/>
                <w:sz w:val="24"/>
                <w:szCs w:val="24"/>
              </w:rPr>
              <w:t>Terms</w:t>
            </w:r>
          </w:p>
          <w:p w14:paraId="1EBF6619" w14:textId="77777777" w:rsidR="00FB7CCC" w:rsidRDefault="00FB7CCC" w:rsidP="005E6828">
            <w:pPr>
              <w:spacing w:after="0" w:line="480" w:lineRule="auto"/>
              <w:contextualSpacing/>
              <w:rPr>
                <w:rFonts w:ascii="Times New Roman" w:hAnsi="Times New Roman" w:cs="Times New Roman"/>
                <w:sz w:val="24"/>
                <w:szCs w:val="24"/>
                <w:lang w:val="en-AU" w:eastAsia="en-US"/>
              </w:rPr>
            </w:pPr>
          </w:p>
        </w:tc>
      </w:tr>
      <w:tr w:rsidR="00E11C40" w:rsidRPr="008D4D55" w14:paraId="3A112CB0" w14:textId="77777777">
        <w:tc>
          <w:tcPr>
            <w:tcW w:w="1668" w:type="dxa"/>
          </w:tcPr>
          <w:p w14:paraId="6F5D2B72"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Location</w:t>
            </w:r>
          </w:p>
        </w:tc>
        <w:tc>
          <w:tcPr>
            <w:tcW w:w="3260" w:type="dxa"/>
          </w:tcPr>
          <w:p w14:paraId="64589718"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Where and when the learning takes place</w:t>
            </w:r>
          </w:p>
        </w:tc>
        <w:tc>
          <w:tcPr>
            <w:tcW w:w="2835" w:type="dxa"/>
          </w:tcPr>
          <w:p w14:paraId="35A9561A"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Out-of-class, after-class, extra-curricular, self-access, out-of-school, distance</w:t>
            </w:r>
          </w:p>
          <w:p w14:paraId="3C58E9E1" w14:textId="77777777" w:rsidR="00FB7CCC" w:rsidRDefault="00FB7CCC" w:rsidP="005E6828">
            <w:pPr>
              <w:spacing w:after="0" w:line="480" w:lineRule="auto"/>
              <w:contextualSpacing/>
              <w:rPr>
                <w:rFonts w:ascii="Times New Roman" w:hAnsi="Times New Roman" w:cs="Times New Roman"/>
                <w:sz w:val="24"/>
                <w:szCs w:val="24"/>
                <w:lang w:val="en-AU" w:eastAsia="en-US"/>
              </w:rPr>
            </w:pPr>
          </w:p>
        </w:tc>
      </w:tr>
      <w:tr w:rsidR="00E11C40" w:rsidRPr="008D4D55" w14:paraId="1B3DAC5F" w14:textId="77777777">
        <w:tc>
          <w:tcPr>
            <w:tcW w:w="1668" w:type="dxa"/>
          </w:tcPr>
          <w:p w14:paraId="3FEC2E82"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Formality</w:t>
            </w:r>
          </w:p>
        </w:tc>
        <w:tc>
          <w:tcPr>
            <w:tcW w:w="3260" w:type="dxa"/>
          </w:tcPr>
          <w:p w14:paraId="62C11182"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The degree to which learning is linked to educational qualifications or structured by educational institutions</w:t>
            </w:r>
          </w:p>
          <w:p w14:paraId="23C991BA" w14:textId="77777777" w:rsidR="00FB7CCC" w:rsidRDefault="00FB7CCC" w:rsidP="005E6828">
            <w:pPr>
              <w:spacing w:after="0" w:line="480" w:lineRule="auto"/>
              <w:contextualSpacing/>
              <w:rPr>
                <w:rFonts w:ascii="Times New Roman" w:hAnsi="Times New Roman" w:cs="Times New Roman"/>
                <w:sz w:val="24"/>
                <w:szCs w:val="24"/>
                <w:lang w:val="en-AU" w:eastAsia="en-US"/>
              </w:rPr>
            </w:pPr>
          </w:p>
        </w:tc>
        <w:tc>
          <w:tcPr>
            <w:tcW w:w="2835" w:type="dxa"/>
          </w:tcPr>
          <w:p w14:paraId="06E85CD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Informal, non-formal, naturalistic</w:t>
            </w:r>
          </w:p>
        </w:tc>
      </w:tr>
      <w:tr w:rsidR="00E11C40" w:rsidRPr="008D4D55" w14:paraId="01E744BC" w14:textId="77777777">
        <w:tc>
          <w:tcPr>
            <w:tcW w:w="1668" w:type="dxa"/>
          </w:tcPr>
          <w:p w14:paraId="280A8850"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Pedagogy</w:t>
            </w:r>
          </w:p>
        </w:tc>
        <w:tc>
          <w:tcPr>
            <w:tcW w:w="3260" w:type="dxa"/>
          </w:tcPr>
          <w:p w14:paraId="371C29B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The degree to which teaching is involved</w:t>
            </w:r>
          </w:p>
          <w:p w14:paraId="4E787A30" w14:textId="77777777" w:rsidR="00FB7CCC" w:rsidRDefault="00FB7CCC" w:rsidP="005E6828">
            <w:pPr>
              <w:spacing w:after="0" w:line="480" w:lineRule="auto"/>
              <w:contextualSpacing/>
              <w:rPr>
                <w:rFonts w:ascii="Times New Roman" w:hAnsi="Times New Roman" w:cs="Times New Roman"/>
                <w:sz w:val="24"/>
                <w:szCs w:val="24"/>
                <w:lang w:val="en-AU" w:eastAsia="en-US"/>
              </w:rPr>
            </w:pPr>
          </w:p>
        </w:tc>
        <w:tc>
          <w:tcPr>
            <w:tcW w:w="2835" w:type="dxa"/>
          </w:tcPr>
          <w:p w14:paraId="7EF46C2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Non-instructed, self-instructed</w:t>
            </w:r>
          </w:p>
        </w:tc>
      </w:tr>
      <w:tr w:rsidR="00E11C40" w:rsidRPr="008D4D55" w14:paraId="15953EC5" w14:textId="77777777">
        <w:tc>
          <w:tcPr>
            <w:tcW w:w="1668" w:type="dxa"/>
          </w:tcPr>
          <w:p w14:paraId="204484F0"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Locus of control</w:t>
            </w:r>
          </w:p>
        </w:tc>
        <w:tc>
          <w:tcPr>
            <w:tcW w:w="3260" w:type="dxa"/>
          </w:tcPr>
          <w:p w14:paraId="7FACBE35"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How decisions are distributed between the learner and others</w:t>
            </w:r>
          </w:p>
        </w:tc>
        <w:tc>
          <w:tcPr>
            <w:tcW w:w="2835" w:type="dxa"/>
          </w:tcPr>
          <w:p w14:paraId="2109F1FD"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Autonomous, independent, self-regulated</w:t>
            </w:r>
          </w:p>
        </w:tc>
      </w:tr>
    </w:tbl>
    <w:p w14:paraId="1995C676" w14:textId="77777777" w:rsidR="00FB7CCC" w:rsidRDefault="00FB7CCC" w:rsidP="005E6828">
      <w:pPr>
        <w:spacing w:after="0" w:line="480" w:lineRule="auto"/>
        <w:contextualSpacing/>
        <w:rPr>
          <w:rFonts w:ascii="Times New Roman" w:hAnsi="Times New Roman" w:cs="Times New Roman"/>
          <w:sz w:val="24"/>
          <w:szCs w:val="24"/>
        </w:rPr>
      </w:pPr>
    </w:p>
    <w:p w14:paraId="21EB6DDE" w14:textId="2D07429D"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This model provides a basic framework for analyzing participation in a particular LBC activity. Table 1 shows that, although LBC essentially refers to location, location is, in fact, only one of several dimensions of LBC. After identifying the location in which learning takes place, we may then determine whether the learning is informal or formal, non-instructed or instructed, self-directed or other-directed (bearing in mind that each distinction has its own complexities and should be treated as a matter of degree). Chik’s (2014) study of digital gaming and Lai, Zhu </w:t>
      </w:r>
      <w:r w:rsidR="00C74172">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Gong’s (201</w:t>
      </w:r>
      <w:r w:rsidR="00224DA5">
        <w:rPr>
          <w:rFonts w:ascii="Times New Roman" w:eastAsia="Verdana" w:hAnsi="Times New Roman" w:cs="Times New Roman"/>
          <w:sz w:val="24"/>
          <w:szCs w:val="24"/>
        </w:rPr>
        <w:t>5</w:t>
      </w:r>
      <w:r w:rsidRPr="008D4D55">
        <w:rPr>
          <w:rFonts w:ascii="Times New Roman" w:eastAsia="Verdana" w:hAnsi="Times New Roman" w:cs="Times New Roman"/>
          <w:sz w:val="24"/>
          <w:szCs w:val="24"/>
        </w:rPr>
        <w:t>) study of the quality of out-of-class learning illustrate how this model can be used in the analysis of data on LBC.</w:t>
      </w:r>
    </w:p>
    <w:p w14:paraId="5FE29EAF" w14:textId="77777777" w:rsidR="00FB7CCC" w:rsidRDefault="00FB7CCC" w:rsidP="005E6828">
      <w:pPr>
        <w:spacing w:after="0" w:line="480" w:lineRule="auto"/>
        <w:contextualSpacing/>
        <w:rPr>
          <w:rFonts w:ascii="Times New Roman" w:hAnsi="Times New Roman" w:cs="Times New Roman"/>
          <w:sz w:val="24"/>
          <w:szCs w:val="24"/>
        </w:rPr>
      </w:pPr>
    </w:p>
    <w:p w14:paraId="13EE92E4" w14:textId="0A935269"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Benson’s (2011) model is rudimentary, however, and clearly in need of further development. Chik (2014) added a temporal dimension to the model, concerned with the “</w:t>
      </w:r>
      <w:r w:rsidR="00AB53C2" w:rsidRPr="005E6828">
        <w:rPr>
          <w:rFonts w:ascii="Times New Roman" w:eastAsia="Verdana" w:hAnsi="Times New Roman" w:cs="Times New Roman"/>
          <w:smallCaps/>
          <w:color w:val="auto"/>
          <w:sz w:val="24"/>
          <w:szCs w:val="24"/>
        </w:rPr>
        <w:t>trajectory</w:t>
      </w:r>
      <w:r w:rsidRPr="008D4D55">
        <w:rPr>
          <w:rFonts w:ascii="Times New Roman" w:eastAsia="Verdana" w:hAnsi="Times New Roman" w:cs="Times New Roman"/>
          <w:sz w:val="24"/>
          <w:szCs w:val="24"/>
        </w:rPr>
        <w:t xml:space="preserve">” of a learner’s engagement in a particular form of LBC. Lai, Zhu </w:t>
      </w:r>
      <w:r w:rsidR="00C74172">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Gong (201</w:t>
      </w:r>
      <w:r w:rsidR="00224DA5">
        <w:rPr>
          <w:rFonts w:ascii="Times New Roman" w:eastAsia="Verdana" w:hAnsi="Times New Roman" w:cs="Times New Roman"/>
          <w:sz w:val="24"/>
          <w:szCs w:val="24"/>
        </w:rPr>
        <w:t>5</w:t>
      </w:r>
      <w:r w:rsidRPr="008D4D55">
        <w:rPr>
          <w:rFonts w:ascii="Times New Roman" w:eastAsia="Verdana" w:hAnsi="Times New Roman" w:cs="Times New Roman"/>
          <w:sz w:val="24"/>
          <w:szCs w:val="24"/>
        </w:rPr>
        <w:t xml:space="preserve">) also consider </w:t>
      </w:r>
      <w:r w:rsidR="00AB53C2" w:rsidRPr="005E6828">
        <w:rPr>
          <w:rFonts w:ascii="Times New Roman" w:eastAsia="Verdana" w:hAnsi="Times New Roman" w:cs="Times New Roman"/>
          <w:smallCaps/>
          <w:color w:val="auto"/>
          <w:sz w:val="24"/>
          <w:szCs w:val="24"/>
        </w:rPr>
        <w:t>variety of activities</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and the degree to which they are </w:t>
      </w:r>
      <w:r w:rsidR="00AB53C2" w:rsidRPr="005E6828">
        <w:rPr>
          <w:rFonts w:ascii="Times New Roman" w:eastAsia="Verdana" w:hAnsi="Times New Roman" w:cs="Times New Roman"/>
          <w:smallCaps/>
          <w:color w:val="auto"/>
          <w:sz w:val="24"/>
          <w:szCs w:val="24"/>
        </w:rPr>
        <w:t>meaning focused</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as factors in the quality of LBC. Other important dimensions may include: </w:t>
      </w:r>
      <w:r w:rsidR="00AB53C2" w:rsidRPr="005E6828">
        <w:rPr>
          <w:rFonts w:ascii="Times New Roman" w:eastAsia="Verdana" w:hAnsi="Times New Roman" w:cs="Times New Roman"/>
          <w:smallCaps/>
          <w:color w:val="auto"/>
          <w:sz w:val="24"/>
          <w:szCs w:val="24"/>
        </w:rPr>
        <w:t>mediation</w:t>
      </w:r>
      <w:r w:rsidRPr="008D4D55">
        <w:rPr>
          <w:rFonts w:ascii="Times New Roman" w:eastAsia="Verdana" w:hAnsi="Times New Roman" w:cs="Times New Roman"/>
          <w:sz w:val="24"/>
          <w:szCs w:val="24"/>
        </w:rPr>
        <w:t xml:space="preserve">, or the resources used in learning (teaching and learning materials, authentic texts, technologies, etc.); </w:t>
      </w:r>
      <w:r w:rsidR="00AB53C2" w:rsidRPr="005E6828">
        <w:rPr>
          <w:rFonts w:ascii="Times New Roman" w:eastAsia="Verdana" w:hAnsi="Times New Roman" w:cs="Times New Roman"/>
          <w:smallCaps/>
          <w:color w:val="auto"/>
          <w:sz w:val="24"/>
          <w:szCs w:val="24"/>
        </w:rPr>
        <w:t>sociality</w:t>
      </w:r>
      <w:r w:rsidRPr="008D4D55">
        <w:rPr>
          <w:rFonts w:ascii="Times New Roman" w:eastAsia="Verdana" w:hAnsi="Times New Roman" w:cs="Times New Roman"/>
          <w:sz w:val="24"/>
          <w:szCs w:val="24"/>
        </w:rPr>
        <w:t xml:space="preserve">, or the social relationships </w:t>
      </w:r>
      <w:r w:rsidRPr="008D4D55">
        <w:rPr>
          <w:rFonts w:ascii="Times New Roman" w:eastAsia="Verdana" w:hAnsi="Times New Roman" w:cs="Times New Roman"/>
          <w:sz w:val="24"/>
          <w:szCs w:val="24"/>
        </w:rPr>
        <w:lastRenderedPageBreak/>
        <w:t xml:space="preserve">and networks involved in the learning process; </w:t>
      </w:r>
      <w:r w:rsidR="00AB53C2" w:rsidRPr="005E6828">
        <w:rPr>
          <w:rFonts w:ascii="Times New Roman" w:eastAsia="Verdana" w:hAnsi="Times New Roman" w:cs="Times New Roman"/>
          <w:smallCaps/>
          <w:color w:val="auto"/>
          <w:sz w:val="24"/>
          <w:szCs w:val="24"/>
        </w:rPr>
        <w:t>modality</w:t>
      </w:r>
      <w:r w:rsidRPr="008D4D55">
        <w:rPr>
          <w:rFonts w:ascii="Times New Roman" w:eastAsia="Verdana" w:hAnsi="Times New Roman" w:cs="Times New Roman"/>
          <w:sz w:val="24"/>
          <w:szCs w:val="24"/>
        </w:rPr>
        <w:t xml:space="preserve">, or the learning practices engaged in (e.g., language study, or language use: reading, listening, spoken or written interaction); and a </w:t>
      </w:r>
      <w:r w:rsidR="00AB53C2" w:rsidRPr="005E6828">
        <w:rPr>
          <w:rFonts w:ascii="Times New Roman" w:eastAsia="Verdana" w:hAnsi="Times New Roman" w:cs="Times New Roman"/>
          <w:smallCaps/>
          <w:color w:val="auto"/>
          <w:sz w:val="24"/>
          <w:szCs w:val="24"/>
        </w:rPr>
        <w:t>linguistic</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dimension, concerned with the language skills and levels of language competence involved in LBC.</w:t>
      </w:r>
    </w:p>
    <w:p w14:paraId="4285FD36" w14:textId="77777777" w:rsidR="00FB7CCC" w:rsidRDefault="00FB7CCC" w:rsidP="005E6828">
      <w:pPr>
        <w:spacing w:after="0" w:line="480" w:lineRule="auto"/>
        <w:contextualSpacing/>
        <w:rPr>
          <w:rFonts w:ascii="Times New Roman" w:hAnsi="Times New Roman" w:cs="Times New Roman"/>
          <w:sz w:val="24"/>
          <w:szCs w:val="24"/>
        </w:rPr>
      </w:pPr>
    </w:p>
    <w:p w14:paraId="294FC5ED"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Three additional dimensions refer more to learning processes that may be characteristic of LBC: </w:t>
      </w:r>
    </w:p>
    <w:p w14:paraId="7468EF9C" w14:textId="77777777" w:rsidR="00FB7CCC" w:rsidRDefault="00FB7CCC" w:rsidP="005E6828">
      <w:pPr>
        <w:spacing w:after="0" w:line="480" w:lineRule="auto"/>
        <w:contextualSpacing/>
        <w:rPr>
          <w:rFonts w:ascii="Times New Roman" w:hAnsi="Times New Roman" w:cs="Times New Roman"/>
          <w:sz w:val="24"/>
          <w:szCs w:val="24"/>
        </w:rPr>
      </w:pPr>
    </w:p>
    <w:p w14:paraId="78BD1DB1"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Whether the learning is </w:t>
      </w:r>
      <w:r w:rsidR="00AB53C2" w:rsidRPr="005E6828">
        <w:rPr>
          <w:rFonts w:ascii="Times New Roman" w:eastAsia="Verdana" w:hAnsi="Times New Roman" w:cs="Times New Roman"/>
          <w:smallCaps/>
          <w:color w:val="auto"/>
          <w:sz w:val="24"/>
          <w:szCs w:val="24"/>
        </w:rPr>
        <w:t>intentional</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(attention focused on language learning) or </w:t>
      </w:r>
      <w:r w:rsidR="00AB53C2" w:rsidRPr="005E6828">
        <w:rPr>
          <w:rFonts w:ascii="Times New Roman" w:eastAsia="Verdana" w:hAnsi="Times New Roman" w:cs="Times New Roman"/>
          <w:smallCaps/>
          <w:color w:val="auto"/>
          <w:sz w:val="24"/>
          <w:szCs w:val="24"/>
        </w:rPr>
        <w:t>incidental</w:t>
      </w:r>
      <w:r w:rsidRPr="00C74172">
        <w:rPr>
          <w:rFonts w:ascii="Times New Roman" w:eastAsia="Verdana" w:hAnsi="Times New Roman" w:cs="Times New Roman"/>
          <w:b/>
          <w:sz w:val="24"/>
          <w:szCs w:val="24"/>
        </w:rPr>
        <w:t xml:space="preserve"> </w:t>
      </w:r>
      <w:r w:rsidRPr="008D4D55">
        <w:rPr>
          <w:rFonts w:ascii="Times New Roman" w:eastAsia="Verdana" w:hAnsi="Times New Roman" w:cs="Times New Roman"/>
          <w:sz w:val="24"/>
          <w:szCs w:val="24"/>
        </w:rPr>
        <w:t xml:space="preserve">(attention focused elsewhere with language learning as a by-product) (DeKeyser 2008). </w:t>
      </w:r>
    </w:p>
    <w:p w14:paraId="0A291068"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6467180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Whether the learning is </w:t>
      </w:r>
      <w:r w:rsidR="00AB53C2" w:rsidRPr="005E6828">
        <w:rPr>
          <w:rFonts w:ascii="Times New Roman" w:eastAsia="Verdana" w:hAnsi="Times New Roman" w:cs="Times New Roman"/>
          <w:smallCaps/>
          <w:color w:val="auto"/>
          <w:sz w:val="24"/>
          <w:szCs w:val="24"/>
        </w:rPr>
        <w:t>explicit</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(adds to the learner’s conscious knowledge) or </w:t>
      </w:r>
      <w:r w:rsidR="00AB53C2" w:rsidRPr="005E6828">
        <w:rPr>
          <w:rFonts w:ascii="Times New Roman" w:eastAsia="Verdana" w:hAnsi="Times New Roman" w:cs="Times New Roman"/>
          <w:smallCaps/>
          <w:color w:val="auto"/>
          <w:sz w:val="24"/>
          <w:szCs w:val="24"/>
        </w:rPr>
        <w:t>implicit</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(adds to abilities or skills that lie below the level of conscious awareness) (Ellis</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008).</w:t>
      </w:r>
    </w:p>
    <w:p w14:paraId="6212CCB7" w14:textId="77777777" w:rsidR="00FB7CCC" w:rsidRDefault="00FB7CCC" w:rsidP="005E6828">
      <w:pPr>
        <w:spacing w:after="0" w:line="480" w:lineRule="auto"/>
        <w:contextualSpacing/>
        <w:rPr>
          <w:rFonts w:ascii="Times New Roman" w:hAnsi="Times New Roman" w:cs="Times New Roman"/>
          <w:sz w:val="24"/>
          <w:szCs w:val="24"/>
        </w:rPr>
      </w:pPr>
    </w:p>
    <w:p w14:paraId="06447D7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Whether the learning is </w:t>
      </w:r>
      <w:r w:rsidR="00AB53C2" w:rsidRPr="005E6828">
        <w:rPr>
          <w:rFonts w:ascii="Times New Roman" w:eastAsia="Verdana" w:hAnsi="Times New Roman" w:cs="Times New Roman"/>
          <w:smallCaps/>
          <w:color w:val="auto"/>
          <w:sz w:val="24"/>
          <w:szCs w:val="24"/>
        </w:rPr>
        <w:t>inductive</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(inferencing general rules from particular instances) or </w:t>
      </w:r>
      <w:r w:rsidR="00AB53C2" w:rsidRPr="005E6828">
        <w:rPr>
          <w:rFonts w:ascii="Times New Roman" w:eastAsia="Verdana" w:hAnsi="Times New Roman" w:cs="Times New Roman"/>
          <w:smallCaps/>
          <w:color w:val="auto"/>
          <w:sz w:val="24"/>
          <w:szCs w:val="24"/>
        </w:rPr>
        <w:t>deductive</w:t>
      </w:r>
      <w:r w:rsidRPr="00C7417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(applying general rules to particular instances).</w:t>
      </w:r>
    </w:p>
    <w:p w14:paraId="0C8D46A6" w14:textId="77777777" w:rsidR="00FB7CCC" w:rsidRDefault="00FB7CCC" w:rsidP="005E6828">
      <w:pPr>
        <w:spacing w:after="0" w:line="480" w:lineRule="auto"/>
        <w:contextualSpacing/>
        <w:rPr>
          <w:rFonts w:ascii="Times New Roman" w:hAnsi="Times New Roman" w:cs="Times New Roman"/>
          <w:sz w:val="24"/>
          <w:szCs w:val="24"/>
        </w:rPr>
      </w:pPr>
    </w:p>
    <w:p w14:paraId="22DC05AE" w14:textId="77777777" w:rsidR="00FB7CCC" w:rsidRDefault="00516AA1" w:rsidP="005E6828">
      <w:pPr>
        <w:spacing w:after="0" w:line="480" w:lineRule="auto"/>
        <w:contextualSpacing/>
        <w:rPr>
          <w:rFonts w:ascii="Times New Roman" w:hAnsi="Times New Roman" w:cs="Times New Roman"/>
          <w:sz w:val="24"/>
          <w:szCs w:val="24"/>
        </w:rPr>
      </w:pPr>
      <w:r>
        <w:rPr>
          <w:rFonts w:ascii="Times New Roman" w:eastAsia="Verdana" w:hAnsi="Times New Roman" w:cs="Times New Roman"/>
          <w:sz w:val="24"/>
          <w:szCs w:val="24"/>
        </w:rPr>
        <w:tab/>
      </w:r>
      <w:r w:rsidR="009310FE" w:rsidRPr="008D4D55">
        <w:rPr>
          <w:rFonts w:ascii="Times New Roman" w:eastAsia="Verdana" w:hAnsi="Times New Roman" w:cs="Times New Roman"/>
          <w:sz w:val="24"/>
          <w:szCs w:val="24"/>
        </w:rPr>
        <w:t>Modelling LBC is clearly a long-term task. We are only beginning to understand how the terms that describe LBC map on to its different dimensions, and still less how these dimensions are connect</w:t>
      </w:r>
      <w:r w:rsidR="00835ED3" w:rsidRPr="008D4D55">
        <w:rPr>
          <w:rFonts w:ascii="Times New Roman" w:eastAsia="Verdana" w:hAnsi="Times New Roman" w:cs="Times New Roman"/>
          <w:sz w:val="24"/>
          <w:szCs w:val="24"/>
        </w:rPr>
        <w:t>ed</w:t>
      </w:r>
      <w:r w:rsidR="009310FE" w:rsidRPr="008D4D55">
        <w:rPr>
          <w:rFonts w:ascii="Times New Roman" w:eastAsia="Verdana" w:hAnsi="Times New Roman" w:cs="Times New Roman"/>
          <w:sz w:val="24"/>
          <w:szCs w:val="24"/>
        </w:rPr>
        <w:t xml:space="preserve"> with each other. Any study of LBC in a particular context could profitably begin from a clear exposition of where the activity in focus stands in relation to the various dimensions of LBC identified in this section. </w:t>
      </w:r>
    </w:p>
    <w:p w14:paraId="6DD2A09A" w14:textId="77777777" w:rsidR="00FB7CCC" w:rsidRDefault="00FB7CCC" w:rsidP="005E6828">
      <w:pPr>
        <w:spacing w:after="0" w:line="480" w:lineRule="auto"/>
        <w:contextualSpacing/>
        <w:rPr>
          <w:rFonts w:ascii="Times New Roman" w:hAnsi="Times New Roman" w:cs="Times New Roman"/>
          <w:sz w:val="24"/>
          <w:szCs w:val="24"/>
        </w:rPr>
      </w:pPr>
    </w:p>
    <w:p w14:paraId="44681D38" w14:textId="77777777" w:rsidR="00FB7CCC" w:rsidRDefault="00FB7CCC" w:rsidP="005E6828">
      <w:pPr>
        <w:spacing w:after="0" w:line="480" w:lineRule="auto"/>
        <w:contextualSpacing/>
        <w:rPr>
          <w:rFonts w:ascii="Times New Roman" w:hAnsi="Times New Roman" w:cs="Times New Roman"/>
          <w:sz w:val="24"/>
          <w:szCs w:val="24"/>
        </w:rPr>
      </w:pPr>
    </w:p>
    <w:p w14:paraId="6935CF1F" w14:textId="77777777" w:rsidR="00FB7CCC" w:rsidRDefault="009310FE" w:rsidP="007E45A2">
      <w:pPr>
        <w:pStyle w:val="Heading1"/>
        <w:rPr>
          <w:rFonts w:ascii="Times New Roman" w:hAnsi="Times New Roman" w:cs="Times New Roman"/>
          <w:sz w:val="24"/>
          <w:szCs w:val="24"/>
        </w:rPr>
      </w:pPr>
      <w:r w:rsidRPr="008D4D55">
        <w:rPr>
          <w:rFonts w:ascii="Times New Roman" w:eastAsia="Verdana" w:hAnsi="Times New Roman" w:cs="Times New Roman"/>
          <w:sz w:val="24"/>
          <w:szCs w:val="24"/>
        </w:rPr>
        <w:t>3. S</w:t>
      </w:r>
      <w:r w:rsidR="00FC355E" w:rsidRPr="008D4D55">
        <w:rPr>
          <w:rFonts w:ascii="Times New Roman" w:eastAsia="Verdana" w:hAnsi="Times New Roman" w:cs="Times New Roman"/>
          <w:sz w:val="24"/>
          <w:szCs w:val="24"/>
        </w:rPr>
        <w:t xml:space="preserve">ettings for </w:t>
      </w:r>
      <w:r w:rsidR="005E6828">
        <w:rPr>
          <w:rFonts w:ascii="Times New Roman" w:eastAsia="Verdana" w:hAnsi="Times New Roman" w:cs="Times New Roman"/>
          <w:sz w:val="24"/>
          <w:szCs w:val="24"/>
        </w:rPr>
        <w:t>LBC</w:t>
      </w:r>
    </w:p>
    <w:p w14:paraId="5057DA09" w14:textId="77777777" w:rsidR="00FB7CCC" w:rsidRDefault="00FB7CCC" w:rsidP="005E6828">
      <w:pPr>
        <w:spacing w:after="0" w:line="480" w:lineRule="auto"/>
        <w:contextualSpacing/>
        <w:rPr>
          <w:rFonts w:ascii="Times New Roman" w:hAnsi="Times New Roman" w:cs="Times New Roman"/>
          <w:sz w:val="24"/>
          <w:szCs w:val="24"/>
        </w:rPr>
      </w:pPr>
    </w:p>
    <w:p w14:paraId="55547C2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At this early stage of research, it is important to develop our knowledge of the settings for LBC that are typically available to learners. Research tasks 1-3 are, therefore, concerned with documenting settings for LBC and the uses that learners make of them. These tasks are designed for researchers and teachers to carry out in the contexts in which they work.</w:t>
      </w:r>
    </w:p>
    <w:p w14:paraId="252D0D03" w14:textId="77777777" w:rsidR="00FB7CCC" w:rsidRDefault="00FB7CCC" w:rsidP="005E6828">
      <w:pPr>
        <w:spacing w:after="0" w:line="480" w:lineRule="auto"/>
        <w:contextualSpacing/>
        <w:rPr>
          <w:rFonts w:ascii="Times New Roman" w:hAnsi="Times New Roman" w:cs="Times New Roman"/>
          <w:sz w:val="24"/>
          <w:szCs w:val="24"/>
        </w:rPr>
      </w:pPr>
    </w:p>
    <w:p w14:paraId="4C59022F" w14:textId="77777777" w:rsidR="00FB7CCC" w:rsidRDefault="00AB53C2" w:rsidP="007E45A2">
      <w:pPr>
        <w:pStyle w:val="Heading2"/>
        <w:ind w:left="567"/>
        <w:rPr>
          <w:rFonts w:ascii="Times New Roman" w:hAnsi="Times New Roman" w:cs="Times New Roman"/>
          <w:sz w:val="24"/>
          <w:szCs w:val="24"/>
        </w:rPr>
      </w:pPr>
      <w:r w:rsidRPr="005E6828">
        <w:rPr>
          <w:rFonts w:ascii="Times New Roman" w:eastAsia="Verdana" w:hAnsi="Times New Roman" w:cs="Times New Roman"/>
          <w:sz w:val="24"/>
          <w:szCs w:val="24"/>
        </w:rPr>
        <w:t>3.1 LBC Environments</w:t>
      </w:r>
    </w:p>
    <w:p w14:paraId="0DB5939A" w14:textId="77777777" w:rsidR="00FB7CCC" w:rsidRDefault="00FB7CCC" w:rsidP="005E6828">
      <w:pPr>
        <w:spacing w:after="0" w:line="480" w:lineRule="auto"/>
        <w:contextualSpacing/>
        <w:rPr>
          <w:rFonts w:ascii="Times New Roman" w:hAnsi="Times New Roman" w:cs="Times New Roman"/>
          <w:sz w:val="24"/>
          <w:szCs w:val="24"/>
        </w:rPr>
      </w:pPr>
    </w:p>
    <w:p w14:paraId="09EC3C36" w14:textId="6DA9891A"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The term LBC covers a variety of settings that are defined, negatively, as being not ‘in the classroom’. One way of making sense of these settings is to view them as potential elements within broader ‘social ecologies’ of language learning (</w:t>
      </w:r>
      <w:r w:rsidR="00A769FB" w:rsidRPr="008D4D55">
        <w:rPr>
          <w:rFonts w:ascii="Times New Roman" w:eastAsia="Verdana" w:hAnsi="Times New Roman" w:cs="Times New Roman"/>
          <w:sz w:val="24"/>
          <w:szCs w:val="24"/>
        </w:rPr>
        <w:t>Kramsch 2002; van Lier 2003</w:t>
      </w:r>
      <w:r w:rsidR="00A769FB">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Palfreyman 2014). From this perspective, LBC does not exclude the classroom but rather </w:t>
      </w:r>
      <w:r w:rsidR="00440C80">
        <w:rPr>
          <w:rFonts w:ascii="Times New Roman" w:eastAsia="Verdana" w:hAnsi="Times New Roman" w:cs="Times New Roman"/>
          <w:smallCaps/>
          <w:color w:val="auto"/>
          <w:sz w:val="24"/>
          <w:szCs w:val="24"/>
        </w:rPr>
        <w:t xml:space="preserve">connects with </w:t>
      </w:r>
      <w:r w:rsidRPr="008D4D55">
        <w:rPr>
          <w:rFonts w:ascii="Times New Roman" w:eastAsia="Verdana" w:hAnsi="Times New Roman" w:cs="Times New Roman"/>
          <w:sz w:val="24"/>
          <w:szCs w:val="24"/>
        </w:rPr>
        <w:t xml:space="preserve">it. For example, </w:t>
      </w:r>
    </w:p>
    <w:p w14:paraId="46CE9F1C" w14:textId="77777777" w:rsidR="00FB7CCC" w:rsidRDefault="00FB7CCC" w:rsidP="005E6828">
      <w:pPr>
        <w:spacing w:after="0" w:line="480" w:lineRule="auto"/>
        <w:contextualSpacing/>
        <w:jc w:val="both"/>
        <w:rPr>
          <w:rFonts w:ascii="Times New Roman" w:hAnsi="Times New Roman" w:cs="Times New Roman"/>
          <w:sz w:val="24"/>
          <w:szCs w:val="24"/>
        </w:rPr>
      </w:pPr>
    </w:p>
    <w:p w14:paraId="7FBAD78D" w14:textId="77777777" w:rsidR="00FB7CCC" w:rsidRDefault="009310FE" w:rsidP="005E6828">
      <w:pPr>
        <w:numPr>
          <w:ilvl w:val="0"/>
          <w:numId w:val="1"/>
        </w:numPr>
        <w:spacing w:after="0" w:line="480" w:lineRule="auto"/>
        <w:ind w:hanging="360"/>
        <w:contextualSpacing/>
        <w:rPr>
          <w:rFonts w:ascii="Times New Roman" w:hAnsi="Times New Roman" w:cs="Times New Roman"/>
          <w:sz w:val="24"/>
          <w:szCs w:val="24"/>
        </w:rPr>
      </w:pPr>
      <w:r w:rsidRPr="008D4D55">
        <w:rPr>
          <w:rFonts w:ascii="Times New Roman" w:eastAsia="Verdana" w:hAnsi="Times New Roman" w:cs="Times New Roman"/>
          <w:sz w:val="24"/>
          <w:szCs w:val="24"/>
        </w:rPr>
        <w:t>Classroom learners can also engage in learning beyond the classroom.</w:t>
      </w:r>
    </w:p>
    <w:p w14:paraId="3DEC2905" w14:textId="77777777" w:rsidR="00FB7CCC" w:rsidRDefault="009310FE" w:rsidP="005E6828">
      <w:pPr>
        <w:numPr>
          <w:ilvl w:val="0"/>
          <w:numId w:val="1"/>
        </w:numPr>
        <w:spacing w:after="0" w:line="480" w:lineRule="auto"/>
        <w:ind w:hanging="360"/>
        <w:contextualSpacing/>
        <w:rPr>
          <w:rFonts w:ascii="Times New Roman" w:hAnsi="Times New Roman" w:cs="Times New Roman"/>
          <w:sz w:val="24"/>
          <w:szCs w:val="24"/>
        </w:rPr>
      </w:pPr>
      <w:r w:rsidRPr="008D4D55">
        <w:rPr>
          <w:rFonts w:ascii="Times New Roman" w:eastAsia="Verdana" w:hAnsi="Times New Roman" w:cs="Times New Roman"/>
          <w:sz w:val="24"/>
          <w:szCs w:val="24"/>
        </w:rPr>
        <w:t>Autonomous learners can take classroom-based language courses</w:t>
      </w:r>
      <w:r w:rsidR="00A769FB">
        <w:rPr>
          <w:rFonts w:ascii="Times New Roman" w:eastAsia="Verdana" w:hAnsi="Times New Roman" w:cs="Times New Roman"/>
          <w:sz w:val="24"/>
          <w:szCs w:val="24"/>
        </w:rPr>
        <w:t>.</w:t>
      </w:r>
    </w:p>
    <w:p w14:paraId="27EE74C4" w14:textId="77777777" w:rsidR="00FB7CCC" w:rsidRDefault="009310FE" w:rsidP="005E6828">
      <w:pPr>
        <w:numPr>
          <w:ilvl w:val="0"/>
          <w:numId w:val="1"/>
        </w:numPr>
        <w:spacing w:after="0" w:line="480" w:lineRule="auto"/>
        <w:ind w:hanging="360"/>
        <w:contextualSpacing/>
        <w:rPr>
          <w:rFonts w:ascii="Times New Roman" w:hAnsi="Times New Roman" w:cs="Times New Roman"/>
          <w:sz w:val="24"/>
          <w:szCs w:val="24"/>
        </w:rPr>
      </w:pPr>
      <w:r w:rsidRPr="008D4D55">
        <w:rPr>
          <w:rFonts w:ascii="Times New Roman" w:eastAsia="Verdana" w:hAnsi="Times New Roman" w:cs="Times New Roman"/>
          <w:sz w:val="24"/>
          <w:szCs w:val="24"/>
        </w:rPr>
        <w:t>Self-study learners can use textbooks designed for classroom use.</w:t>
      </w:r>
    </w:p>
    <w:p w14:paraId="020255C7" w14:textId="77777777" w:rsidR="00FB7CCC" w:rsidRDefault="00FB7CCC" w:rsidP="005E6828">
      <w:pPr>
        <w:spacing w:after="0" w:line="480" w:lineRule="auto"/>
        <w:contextualSpacing/>
        <w:rPr>
          <w:rFonts w:ascii="Times New Roman" w:hAnsi="Times New Roman" w:cs="Times New Roman"/>
          <w:sz w:val="24"/>
          <w:szCs w:val="24"/>
        </w:rPr>
      </w:pPr>
    </w:p>
    <w:p w14:paraId="2EA16D37"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The classroom is, thus, likely to be one of a number of settings that make up the affordances for</w:t>
      </w:r>
      <w:r w:rsidR="00835ED3" w:rsidRPr="008D4D55">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and constraints on</w:t>
      </w:r>
      <w:r w:rsidR="00835ED3" w:rsidRPr="008D4D55">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language learning within a broader environment. At present, however, we do not have an adequate understanding of how these settings blend in particular contexts of learning and teaching. There is also much to be done to build on innovative work that examines how students make use of the varied opportunities for LBC in their environments and connect these to classroom learning.</w:t>
      </w:r>
    </w:p>
    <w:p w14:paraId="01E79A1F" w14:textId="77777777" w:rsidR="00FB7CCC" w:rsidRDefault="00FB7CCC" w:rsidP="005E6828">
      <w:pPr>
        <w:spacing w:after="0" w:line="480" w:lineRule="auto"/>
        <w:contextualSpacing/>
        <w:rPr>
          <w:rFonts w:ascii="Times New Roman" w:hAnsi="Times New Roman" w:cs="Times New Roman"/>
          <w:sz w:val="24"/>
          <w:szCs w:val="24"/>
        </w:rPr>
      </w:pPr>
    </w:p>
    <w:p w14:paraId="2D105827" w14:textId="1BFD9B11" w:rsidR="00FB7CCC" w:rsidRDefault="00A769FB" w:rsidP="005E6828">
      <w:pPr>
        <w:spacing w:after="0" w:line="480" w:lineRule="auto"/>
        <w:contextualSpacing/>
        <w:rPr>
          <w:rFonts w:ascii="Times New Roman" w:hAnsi="Times New Roman" w:cs="Times New Roman"/>
          <w:sz w:val="24"/>
          <w:szCs w:val="24"/>
        </w:rPr>
      </w:pPr>
      <w:r>
        <w:rPr>
          <w:rFonts w:ascii="Times New Roman" w:eastAsia="Verdana" w:hAnsi="Times New Roman" w:cs="Times New Roman"/>
          <w:sz w:val="24"/>
          <w:szCs w:val="24"/>
        </w:rPr>
        <w:tab/>
      </w:r>
      <w:r w:rsidR="009310FE" w:rsidRPr="008D4D55">
        <w:rPr>
          <w:rFonts w:ascii="Times New Roman" w:eastAsia="Verdana" w:hAnsi="Times New Roman" w:cs="Times New Roman"/>
          <w:sz w:val="24"/>
          <w:szCs w:val="24"/>
        </w:rPr>
        <w:t>One study that addresses these issues is Lamb’s (2004) investigation of the English language learning of junior high school students in a provincial Indonesian city. Lamb explored relationships between the students’ learning in the classroom, after-school lessons at school and in private institutions, and their use of resources in their everyday environments outside school. He found that much of their learning took place outside school English classes, but that these classes were</w:t>
      </w:r>
      <w:r w:rsidR="00835ED3" w:rsidRPr="008D4D55">
        <w:rPr>
          <w:rFonts w:ascii="Times New Roman" w:eastAsia="Verdana" w:hAnsi="Times New Roman" w:cs="Times New Roman"/>
          <w:sz w:val="24"/>
          <w:szCs w:val="24"/>
        </w:rPr>
        <w:t>,</w:t>
      </w:r>
      <w:r w:rsidR="009310FE" w:rsidRPr="008D4D55">
        <w:rPr>
          <w:rFonts w:ascii="Times New Roman" w:eastAsia="Verdana" w:hAnsi="Times New Roman" w:cs="Times New Roman"/>
          <w:sz w:val="24"/>
          <w:szCs w:val="24"/>
        </w:rPr>
        <w:t xml:space="preserve"> nevertheless</w:t>
      </w:r>
      <w:r w:rsidR="00835ED3" w:rsidRPr="008D4D55">
        <w:rPr>
          <w:rFonts w:ascii="Times New Roman" w:eastAsia="Verdana" w:hAnsi="Times New Roman" w:cs="Times New Roman"/>
          <w:sz w:val="24"/>
          <w:szCs w:val="24"/>
        </w:rPr>
        <w:t>,</w:t>
      </w:r>
      <w:r w:rsidR="009310FE" w:rsidRPr="008D4D55">
        <w:rPr>
          <w:rFonts w:ascii="Times New Roman" w:eastAsia="Verdana" w:hAnsi="Times New Roman" w:cs="Times New Roman"/>
          <w:sz w:val="24"/>
          <w:szCs w:val="24"/>
        </w:rPr>
        <w:t xml:space="preserve"> important, due to the relationships that students established with teachers, rather than lesson content. Lai’s (201</w:t>
      </w:r>
      <w:r w:rsidR="0089542B">
        <w:rPr>
          <w:rFonts w:ascii="Times New Roman" w:eastAsia="Verdana" w:hAnsi="Times New Roman" w:cs="Times New Roman"/>
          <w:sz w:val="24"/>
          <w:szCs w:val="24"/>
        </w:rPr>
        <w:t>5</w:t>
      </w:r>
      <w:r w:rsidR="009310FE" w:rsidRPr="008D4D55">
        <w:rPr>
          <w:rFonts w:ascii="Times New Roman" w:eastAsia="Verdana" w:hAnsi="Times New Roman" w:cs="Times New Roman"/>
          <w:sz w:val="24"/>
          <w:szCs w:val="24"/>
        </w:rPr>
        <w:t xml:space="preserve">) study of Hong Kong undergraduate language learners investigated attitudes to in-class and out-of-class learning. It found that the students valued both but allocated different functions to them, which influenced their expectations of classroom teaching. </w:t>
      </w:r>
    </w:p>
    <w:p w14:paraId="67128F2F" w14:textId="77777777" w:rsidR="00FB7CCC" w:rsidRDefault="00FB7CCC" w:rsidP="005E6828">
      <w:pPr>
        <w:spacing w:after="0" w:line="480" w:lineRule="auto"/>
        <w:contextualSpacing/>
        <w:rPr>
          <w:rFonts w:ascii="Times New Roman" w:hAnsi="Times New Roman" w:cs="Times New Roman"/>
          <w:sz w:val="24"/>
          <w:szCs w:val="24"/>
        </w:rPr>
      </w:pPr>
    </w:p>
    <w:p w14:paraId="4E0BE5B3" w14:textId="77777777" w:rsidR="00FB7CCC" w:rsidRPr="002D29BF" w:rsidRDefault="00AB53C2" w:rsidP="002D29BF">
      <w:pPr>
        <w:pStyle w:val="Heading3"/>
        <w:rPr>
          <w:rFonts w:ascii="Times New Roman" w:hAnsi="Times New Roman" w:cs="Times New Roman"/>
          <w:sz w:val="24"/>
          <w:szCs w:val="24"/>
        </w:rPr>
      </w:pPr>
      <w:r w:rsidRPr="002D29BF">
        <w:rPr>
          <w:rFonts w:ascii="Times New Roman" w:eastAsia="Verdana" w:hAnsi="Times New Roman" w:cs="Times New Roman"/>
          <w:sz w:val="24"/>
          <w:szCs w:val="24"/>
        </w:rPr>
        <w:t>Research task 1</w:t>
      </w:r>
    </w:p>
    <w:p w14:paraId="3977E5E2" w14:textId="77777777" w:rsidR="00FB7CCC" w:rsidRPr="005E6828" w:rsidRDefault="00AB53C2" w:rsidP="005E6828">
      <w:pPr>
        <w:spacing w:after="0" w:line="480" w:lineRule="auto"/>
        <w:contextualSpacing/>
        <w:rPr>
          <w:rFonts w:ascii="Times New Roman" w:hAnsi="Times New Roman" w:cs="Times New Roman"/>
          <w:b/>
          <w:sz w:val="24"/>
          <w:szCs w:val="24"/>
        </w:rPr>
      </w:pPr>
      <w:r w:rsidRPr="005E6828">
        <w:rPr>
          <w:rFonts w:ascii="Times New Roman" w:eastAsia="Verdana" w:hAnsi="Times New Roman" w:cs="Times New Roman"/>
          <w:b/>
          <w:sz w:val="24"/>
          <w:szCs w:val="24"/>
        </w:rPr>
        <w:t>Document the settings and resources for LBC that are available to a group of learners with which you work. Analyse how they make use of these settings and resources and how they connect them with classroom learning.</w:t>
      </w:r>
    </w:p>
    <w:p w14:paraId="47BAF17B" w14:textId="77777777" w:rsidR="00FB7CCC" w:rsidRDefault="00FB7CCC" w:rsidP="005E6828">
      <w:pPr>
        <w:spacing w:after="0" w:line="480" w:lineRule="auto"/>
        <w:contextualSpacing/>
        <w:rPr>
          <w:rFonts w:ascii="Times New Roman" w:hAnsi="Times New Roman" w:cs="Times New Roman"/>
          <w:sz w:val="24"/>
          <w:szCs w:val="24"/>
        </w:rPr>
      </w:pPr>
    </w:p>
    <w:p w14:paraId="69CEE87A" w14:textId="3E8A80B5"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This task can be carried out through ethnographic observation (e.g., Lamb 2004) or a questionnaire based on the researchers’ evaluation of available resources (Lai 201</w:t>
      </w:r>
      <w:r w:rsidR="0089542B">
        <w:rPr>
          <w:rFonts w:ascii="Times New Roman" w:eastAsia="Verdana" w:hAnsi="Times New Roman" w:cs="Times New Roman"/>
          <w:sz w:val="24"/>
          <w:szCs w:val="24"/>
        </w:rPr>
        <w:t>5</w:t>
      </w:r>
      <w:r w:rsidRPr="008D4D55">
        <w:rPr>
          <w:rFonts w:ascii="Times New Roman" w:eastAsia="Verdana" w:hAnsi="Times New Roman" w:cs="Times New Roman"/>
          <w:sz w:val="24"/>
          <w:szCs w:val="24"/>
        </w:rPr>
        <w:t xml:space="preserve">). However, learning beyond the classroom clearly can take place in many different settings, some of which may be private and some of which may not even be recognised by learners as contexts for learning. For this reason, a combination of methods is recommended and it is important that any instruments used make it clear that the researcher is interested in </w:t>
      </w:r>
      <w:r w:rsidR="00E551D7" w:rsidRPr="008D4D55">
        <w:rPr>
          <w:rFonts w:ascii="Times New Roman" w:eastAsia="Verdana" w:hAnsi="Times New Roman" w:cs="Times New Roman"/>
          <w:smallCaps/>
          <w:color w:val="auto"/>
          <w:sz w:val="24"/>
          <w:szCs w:val="24"/>
        </w:rPr>
        <w:t>all</w:t>
      </w:r>
      <w:r w:rsidRPr="008D4D55">
        <w:rPr>
          <w:rFonts w:ascii="Times New Roman" w:eastAsia="Verdana" w:hAnsi="Times New Roman" w:cs="Times New Roman"/>
          <w:i/>
          <w:sz w:val="24"/>
          <w:szCs w:val="24"/>
        </w:rPr>
        <w:t xml:space="preserve"> </w:t>
      </w:r>
      <w:r w:rsidRPr="008D4D55">
        <w:rPr>
          <w:rFonts w:ascii="Times New Roman" w:eastAsia="Verdana" w:hAnsi="Times New Roman" w:cs="Times New Roman"/>
          <w:sz w:val="24"/>
          <w:szCs w:val="24"/>
        </w:rPr>
        <w:t xml:space="preserve">forms of learning, not simply those that the participants may think the researcher is asking about. </w:t>
      </w:r>
      <w:r w:rsidR="003F6508">
        <w:rPr>
          <w:rFonts w:ascii="Times New Roman" w:eastAsia="Verdana" w:hAnsi="Times New Roman" w:cs="Times New Roman"/>
          <w:sz w:val="24"/>
          <w:szCs w:val="24"/>
        </w:rPr>
        <w:t xml:space="preserve">To understand </w:t>
      </w:r>
      <w:r w:rsidR="003F6508">
        <w:rPr>
          <w:rFonts w:ascii="Times New Roman" w:eastAsia="Verdana" w:hAnsi="Times New Roman" w:cs="Times New Roman"/>
          <w:smallCaps/>
          <w:color w:val="auto"/>
          <w:sz w:val="24"/>
          <w:szCs w:val="24"/>
        </w:rPr>
        <w:t>what</w:t>
      </w:r>
      <w:r w:rsidR="003F6508">
        <w:rPr>
          <w:rFonts w:ascii="Times New Roman" w:eastAsia="Verdana" w:hAnsi="Times New Roman" w:cs="Times New Roman"/>
          <w:sz w:val="24"/>
          <w:szCs w:val="24"/>
        </w:rPr>
        <w:t xml:space="preserve"> kinds of settings learning takes place in, quantitative methods such as the use of surveys can be helpful. And t</w:t>
      </w:r>
      <w:r w:rsidRPr="008D4D55">
        <w:rPr>
          <w:rFonts w:ascii="Times New Roman" w:eastAsia="Verdana" w:hAnsi="Times New Roman" w:cs="Times New Roman"/>
          <w:sz w:val="24"/>
          <w:szCs w:val="24"/>
        </w:rPr>
        <w:t xml:space="preserve">o understand </w:t>
      </w:r>
      <w:r w:rsidR="00E551D7" w:rsidRPr="008D4D55">
        <w:rPr>
          <w:rFonts w:ascii="Times New Roman" w:eastAsia="Verdana" w:hAnsi="Times New Roman" w:cs="Times New Roman"/>
          <w:smallCaps/>
          <w:color w:val="auto"/>
          <w:sz w:val="24"/>
          <w:szCs w:val="24"/>
        </w:rPr>
        <w:t>how</w:t>
      </w:r>
      <w:r w:rsidRPr="008D4D55">
        <w:rPr>
          <w:rFonts w:ascii="Times New Roman" w:eastAsia="Verdana" w:hAnsi="Times New Roman" w:cs="Times New Roman"/>
          <w:i/>
          <w:sz w:val="24"/>
          <w:szCs w:val="24"/>
        </w:rPr>
        <w:t xml:space="preserve"> </w:t>
      </w:r>
      <w:r w:rsidRPr="008D4D55">
        <w:rPr>
          <w:rFonts w:ascii="Times New Roman" w:eastAsia="Verdana" w:hAnsi="Times New Roman" w:cs="Times New Roman"/>
          <w:sz w:val="24"/>
          <w:szCs w:val="24"/>
        </w:rPr>
        <w:t>participants use different settings for their learning</w:t>
      </w:r>
      <w:r w:rsidR="003F6508">
        <w:rPr>
          <w:rFonts w:ascii="Times New Roman" w:eastAsia="Verdana" w:hAnsi="Times New Roman" w:cs="Times New Roman"/>
          <w:sz w:val="24"/>
          <w:szCs w:val="24"/>
        </w:rPr>
        <w:t>, further,</w:t>
      </w:r>
      <w:r w:rsidRPr="008D4D55">
        <w:rPr>
          <w:rFonts w:ascii="Times New Roman" w:eastAsia="Verdana" w:hAnsi="Times New Roman" w:cs="Times New Roman"/>
          <w:sz w:val="24"/>
          <w:szCs w:val="24"/>
        </w:rPr>
        <w:t xml:space="preserve"> in-depth information will need to be obtained. Ethnography involves the researcher observing learning from the point of view of the participant (as much as possible) and in the participant’s context (as opposed to, for example, a laboratory setting). Observations over longer periods of time allow different types of learning behaviour to emerge, and a rich description of the environment (including the place, other learners, resources, etc) helps to understand the affordances for learning in different contexts</w:t>
      </w:r>
      <w:r w:rsidR="003F6508">
        <w:rPr>
          <w:rFonts w:ascii="Times New Roman" w:eastAsia="Verdana" w:hAnsi="Times New Roman" w:cs="Times New Roman"/>
          <w:sz w:val="24"/>
          <w:szCs w:val="24"/>
        </w:rPr>
        <w:t>, as well as w</w:t>
      </w:r>
      <w:r w:rsidR="00D700F0">
        <w:rPr>
          <w:rFonts w:ascii="Times New Roman" w:eastAsia="Verdana" w:hAnsi="Times New Roman" w:cs="Times New Roman"/>
          <w:sz w:val="24"/>
          <w:szCs w:val="24"/>
        </w:rPr>
        <w:t>h</w:t>
      </w:r>
      <w:r w:rsidR="003F6508">
        <w:rPr>
          <w:rFonts w:ascii="Times New Roman" w:eastAsia="Verdana" w:hAnsi="Times New Roman" w:cs="Times New Roman"/>
          <w:sz w:val="24"/>
          <w:szCs w:val="24"/>
        </w:rPr>
        <w:t>ich aspects of language (e.g. vocabulary, pragmatics) are most likely to be learned in them</w:t>
      </w:r>
      <w:r w:rsidRPr="008D4D55">
        <w:rPr>
          <w:rFonts w:ascii="Times New Roman" w:eastAsia="Verdana" w:hAnsi="Times New Roman" w:cs="Times New Roman"/>
          <w:sz w:val="24"/>
          <w:szCs w:val="24"/>
        </w:rPr>
        <w:t>. For any particular group of learners, the issues of interest will be (a) the configuration of settings and resources that is available, (b) the affordances they offer and constraints on access to them, and (c) the uses learners make of them.</w:t>
      </w:r>
    </w:p>
    <w:p w14:paraId="41B986A2" w14:textId="77777777" w:rsidR="00FB7CCC" w:rsidRDefault="00FB7CCC" w:rsidP="005E6828">
      <w:pPr>
        <w:spacing w:after="0" w:line="480" w:lineRule="auto"/>
        <w:contextualSpacing/>
        <w:rPr>
          <w:rFonts w:ascii="Times New Roman" w:hAnsi="Times New Roman" w:cs="Times New Roman"/>
          <w:sz w:val="24"/>
          <w:szCs w:val="24"/>
        </w:rPr>
      </w:pPr>
    </w:p>
    <w:p w14:paraId="056EC76D" w14:textId="77777777" w:rsidR="00FB7CCC" w:rsidRDefault="00AB53C2" w:rsidP="007E45A2">
      <w:pPr>
        <w:pStyle w:val="Heading2"/>
        <w:ind w:left="567"/>
        <w:rPr>
          <w:rFonts w:ascii="Times New Roman" w:hAnsi="Times New Roman" w:cs="Times New Roman"/>
          <w:sz w:val="24"/>
          <w:szCs w:val="24"/>
        </w:rPr>
      </w:pPr>
      <w:r w:rsidRPr="005E6828">
        <w:rPr>
          <w:rFonts w:ascii="Times New Roman" w:eastAsia="Verdana" w:hAnsi="Times New Roman" w:cs="Times New Roman"/>
          <w:sz w:val="24"/>
          <w:szCs w:val="24"/>
        </w:rPr>
        <w:t>3.2 The affordances and constraints of LBC</w:t>
      </w:r>
    </w:p>
    <w:p w14:paraId="05E55A85" w14:textId="77777777" w:rsidR="00FB7CCC" w:rsidRDefault="00FB7CCC" w:rsidP="005E6828">
      <w:pPr>
        <w:spacing w:after="0" w:line="480" w:lineRule="auto"/>
        <w:contextualSpacing/>
        <w:rPr>
          <w:rFonts w:ascii="Times New Roman" w:hAnsi="Times New Roman" w:cs="Times New Roman"/>
          <w:sz w:val="24"/>
          <w:szCs w:val="24"/>
        </w:rPr>
      </w:pPr>
    </w:p>
    <w:p w14:paraId="4ACE6374"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 xml:space="preserve">In addition to broad studies of the settings and resources for LBC that are available to particular groups of students, there is also an important role for in-depth studies of particular settings. Our knowledge of the variety of settings for LBC has increased considerably in recent years through studies that have focused on, for example, language ‘cafés’ in educational institutions (Murray, Fujishima </w:t>
      </w:r>
      <w:r w:rsidR="00FB1768">
        <w:rPr>
          <w:rFonts w:ascii="Times New Roman" w:eastAsia="Verdana" w:hAnsi="Times New Roman" w:cs="Times New Roman"/>
          <w:sz w:val="24"/>
          <w:szCs w:val="24"/>
        </w:rPr>
        <w:t xml:space="preserve">&amp; </w:t>
      </w:r>
      <w:r w:rsidRPr="008D4D55">
        <w:rPr>
          <w:rFonts w:ascii="Times New Roman" w:eastAsia="Verdana" w:hAnsi="Times New Roman" w:cs="Times New Roman"/>
          <w:sz w:val="24"/>
          <w:szCs w:val="24"/>
        </w:rPr>
        <w:t xml:space="preserve">Uzuki 2014), self-organised communities or ‘English corners’ (Gao 2007; 2009), face-to-face or Skype tutoring in the </w:t>
      </w:r>
      <w:r w:rsidRPr="001E112A">
        <w:rPr>
          <w:rFonts w:ascii="Times New Roman" w:eastAsia="Verdana" w:hAnsi="Times New Roman" w:cs="Times New Roman"/>
          <w:sz w:val="24"/>
          <w:szCs w:val="24"/>
        </w:rPr>
        <w:t>home (Barkhuizen</w:t>
      </w:r>
      <w:r w:rsidR="005E6828" w:rsidRPr="001E112A">
        <w:rPr>
          <w:rFonts w:ascii="Times New Roman" w:eastAsia="Verdana" w:hAnsi="Times New Roman" w:cs="Times New Roman"/>
          <w:sz w:val="24"/>
          <w:szCs w:val="24"/>
        </w:rPr>
        <w:t xml:space="preserve"> 2</w:t>
      </w:r>
      <w:r w:rsidRPr="001E112A">
        <w:rPr>
          <w:rFonts w:ascii="Times New Roman" w:eastAsia="Verdana" w:hAnsi="Times New Roman" w:cs="Times New Roman"/>
          <w:sz w:val="24"/>
          <w:szCs w:val="24"/>
        </w:rPr>
        <w:t xml:space="preserve">011; Kozar </w:t>
      </w:r>
      <w:r w:rsidR="005E6828" w:rsidRPr="001E112A">
        <w:rPr>
          <w:rFonts w:ascii="Times New Roman" w:eastAsia="Verdana" w:hAnsi="Times New Roman" w:cs="Times New Roman"/>
          <w:sz w:val="24"/>
          <w:szCs w:val="24"/>
        </w:rPr>
        <w:t>&amp;</w:t>
      </w:r>
      <w:r w:rsidRPr="001E112A">
        <w:rPr>
          <w:rFonts w:ascii="Times New Roman" w:eastAsia="Verdana" w:hAnsi="Times New Roman" w:cs="Times New Roman"/>
          <w:sz w:val="24"/>
          <w:szCs w:val="24"/>
        </w:rPr>
        <w:t xml:space="preserve"> Sweller</w:t>
      </w:r>
      <w:r w:rsidR="005E6828" w:rsidRPr="001E112A">
        <w:rPr>
          <w:rFonts w:ascii="Times New Roman" w:eastAsia="Verdana" w:hAnsi="Times New Roman" w:cs="Times New Roman"/>
          <w:sz w:val="24"/>
          <w:szCs w:val="24"/>
        </w:rPr>
        <w:t xml:space="preserve"> 2</w:t>
      </w:r>
      <w:r w:rsidRPr="001E112A">
        <w:rPr>
          <w:rFonts w:ascii="Times New Roman" w:eastAsia="Verdana" w:hAnsi="Times New Roman" w:cs="Times New Roman"/>
          <w:sz w:val="24"/>
          <w:szCs w:val="24"/>
        </w:rPr>
        <w:t>014), independent learning in the home (Kuure 2011; Palfreyman 2011) and heritage language learning in the community (e.g., Back</w:t>
      </w:r>
      <w:r w:rsidR="005E6828" w:rsidRPr="001E112A">
        <w:rPr>
          <w:rFonts w:ascii="Times New Roman" w:eastAsia="Verdana" w:hAnsi="Times New Roman" w:cs="Times New Roman"/>
          <w:sz w:val="24"/>
          <w:szCs w:val="24"/>
        </w:rPr>
        <w:t xml:space="preserve"> 2</w:t>
      </w:r>
      <w:r w:rsidRPr="001E112A">
        <w:rPr>
          <w:rFonts w:ascii="Times New Roman" w:eastAsia="Verdana" w:hAnsi="Times New Roman" w:cs="Times New Roman"/>
          <w:sz w:val="24"/>
          <w:szCs w:val="24"/>
        </w:rPr>
        <w:t>01</w:t>
      </w:r>
      <w:r w:rsidR="007E3936">
        <w:rPr>
          <w:rFonts w:ascii="Times New Roman" w:eastAsia="Verdana" w:hAnsi="Times New Roman" w:cs="Times New Roman"/>
          <w:sz w:val="24"/>
          <w:szCs w:val="24"/>
        </w:rPr>
        <w:t>3</w:t>
      </w:r>
      <w:r w:rsidRPr="001E112A">
        <w:rPr>
          <w:rFonts w:ascii="Times New Roman" w:eastAsia="Verdana" w:hAnsi="Times New Roman" w:cs="Times New Roman"/>
          <w:sz w:val="24"/>
          <w:szCs w:val="24"/>
        </w:rPr>
        <w:t xml:space="preserve">; Moore </w:t>
      </w:r>
      <w:r w:rsidR="005E6828" w:rsidRPr="001E112A">
        <w:rPr>
          <w:rFonts w:ascii="Times New Roman" w:eastAsia="Verdana" w:hAnsi="Times New Roman" w:cs="Times New Roman"/>
          <w:sz w:val="24"/>
          <w:szCs w:val="24"/>
        </w:rPr>
        <w:t>&amp;</w:t>
      </w:r>
      <w:r w:rsidRPr="001E112A">
        <w:rPr>
          <w:rFonts w:ascii="Times New Roman" w:eastAsia="Verdana" w:hAnsi="Times New Roman" w:cs="Times New Roman"/>
          <w:sz w:val="24"/>
          <w:szCs w:val="24"/>
        </w:rPr>
        <w:t xml:space="preserve"> MacDonald</w:t>
      </w:r>
      <w:r w:rsidR="005E6828" w:rsidRPr="001E112A">
        <w:rPr>
          <w:rFonts w:ascii="Times New Roman" w:eastAsia="Verdana" w:hAnsi="Times New Roman" w:cs="Times New Roman"/>
          <w:sz w:val="24"/>
          <w:szCs w:val="24"/>
        </w:rPr>
        <w:t xml:space="preserve"> 2</w:t>
      </w:r>
      <w:r w:rsidRPr="001E112A">
        <w:rPr>
          <w:rFonts w:ascii="Times New Roman" w:eastAsia="Verdana" w:hAnsi="Times New Roman" w:cs="Times New Roman"/>
          <w:sz w:val="24"/>
          <w:szCs w:val="24"/>
        </w:rPr>
        <w:t>01</w:t>
      </w:r>
      <w:r w:rsidR="007E3936">
        <w:rPr>
          <w:rFonts w:ascii="Times New Roman" w:eastAsia="Verdana" w:hAnsi="Times New Roman" w:cs="Times New Roman"/>
          <w:sz w:val="24"/>
          <w:szCs w:val="24"/>
        </w:rPr>
        <w:t>3</w:t>
      </w:r>
      <w:r w:rsidRPr="001E112A">
        <w:rPr>
          <w:rFonts w:ascii="Times New Roman" w:eastAsia="Verdana" w:hAnsi="Times New Roman" w:cs="Times New Roman"/>
          <w:sz w:val="24"/>
          <w:szCs w:val="24"/>
        </w:rPr>
        <w:t>). There</w:t>
      </w:r>
      <w:r w:rsidRPr="008D4D55">
        <w:rPr>
          <w:rFonts w:ascii="Times New Roman" w:eastAsia="Verdana" w:hAnsi="Times New Roman" w:cs="Times New Roman"/>
          <w:sz w:val="24"/>
          <w:szCs w:val="24"/>
        </w:rPr>
        <w:t xml:space="preserve"> are also a growing number of studies of language learning in online settings, for example, ‘fan fiction’ (Black</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008), digital gaming (Chik</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014), and online TV dramas (Wang</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012).</w:t>
      </w:r>
    </w:p>
    <w:p w14:paraId="6ACA2963" w14:textId="77777777" w:rsidR="00FB7CCC" w:rsidRDefault="00FB7CCC" w:rsidP="005E6828">
      <w:pPr>
        <w:spacing w:after="0" w:line="480" w:lineRule="auto"/>
        <w:contextualSpacing/>
        <w:rPr>
          <w:rFonts w:ascii="Times New Roman" w:hAnsi="Times New Roman" w:cs="Times New Roman"/>
          <w:sz w:val="24"/>
          <w:szCs w:val="24"/>
        </w:rPr>
      </w:pPr>
    </w:p>
    <w:p w14:paraId="68A2A968"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Studies of these kinds not only extend our knowledge of the range of affordances for LBC, they can also contribute to theory on the roles of learning spaces and social networks in learning. Murray et al</w:t>
      </w:r>
      <w:r w:rsidR="00EA355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(2014), for example, draw on theory from human geography and mediated discourse analysis, to discuss what they call the ‘semiotics of place’ in LBC in relation to a university facility in Japan that they describe as a ‘social learning space’. They argue that the ways in which students imagine, perceive and define a space determines what they do in it and influences their autonomy within that environment. Palfreyman (2011), on the other hand, draws on social network theory to explore how female English-language students in the United Arab Emirates draw on networks of family and friends to organize their learning in the home.</w:t>
      </w:r>
    </w:p>
    <w:p w14:paraId="4349F118" w14:textId="77777777" w:rsidR="00FB7CCC" w:rsidRDefault="00FB7CCC" w:rsidP="005E6828">
      <w:pPr>
        <w:spacing w:after="0" w:line="480" w:lineRule="auto"/>
        <w:contextualSpacing/>
        <w:rPr>
          <w:rFonts w:ascii="Times New Roman" w:hAnsi="Times New Roman" w:cs="Times New Roman"/>
          <w:sz w:val="24"/>
          <w:szCs w:val="24"/>
        </w:rPr>
      </w:pPr>
    </w:p>
    <w:p w14:paraId="06B2F84B" w14:textId="77777777" w:rsidR="00FB7CCC" w:rsidRPr="002D29BF" w:rsidRDefault="00AB53C2" w:rsidP="002D29BF">
      <w:pPr>
        <w:pStyle w:val="Heading3"/>
        <w:rPr>
          <w:rFonts w:ascii="Times New Roman" w:hAnsi="Times New Roman" w:cs="Times New Roman"/>
          <w:sz w:val="24"/>
          <w:szCs w:val="24"/>
        </w:rPr>
      </w:pPr>
      <w:r w:rsidRPr="002D29BF">
        <w:rPr>
          <w:rFonts w:ascii="Times New Roman" w:eastAsia="Verdana" w:hAnsi="Times New Roman" w:cs="Times New Roman"/>
          <w:sz w:val="24"/>
          <w:szCs w:val="24"/>
        </w:rPr>
        <w:lastRenderedPageBreak/>
        <w:t>Research task 2</w:t>
      </w:r>
    </w:p>
    <w:p w14:paraId="1AEC0F2B" w14:textId="77777777" w:rsidR="00FB7CCC" w:rsidRDefault="00AB53C2" w:rsidP="005E6828">
      <w:pPr>
        <w:spacing w:line="480" w:lineRule="auto"/>
        <w:contextualSpacing/>
        <w:rPr>
          <w:rFonts w:ascii="Times New Roman" w:eastAsia="Verdana" w:hAnsi="Times New Roman" w:cs="Times New Roman"/>
          <w:b/>
          <w:sz w:val="24"/>
          <w:szCs w:val="24"/>
        </w:rPr>
      </w:pPr>
      <w:r w:rsidRPr="005E6828">
        <w:rPr>
          <w:rFonts w:ascii="Times New Roman" w:eastAsia="Verdana" w:hAnsi="Times New Roman" w:cs="Times New Roman"/>
          <w:b/>
          <w:sz w:val="24"/>
          <w:szCs w:val="24"/>
        </w:rPr>
        <w:t>Conduct an in-depth study of how one emerging setting is used for LBC by an individual or small number of language learners.</w:t>
      </w:r>
    </w:p>
    <w:p w14:paraId="6D0EA7C1" w14:textId="77777777" w:rsidR="005E6828" w:rsidRPr="005E6828" w:rsidRDefault="005E6828" w:rsidP="005E6828">
      <w:pPr>
        <w:spacing w:line="480" w:lineRule="auto"/>
        <w:contextualSpacing/>
        <w:rPr>
          <w:rFonts w:ascii="Times New Roman" w:hAnsi="Times New Roman" w:cs="Times New Roman"/>
          <w:b/>
          <w:sz w:val="24"/>
          <w:szCs w:val="24"/>
        </w:rPr>
      </w:pPr>
    </w:p>
    <w:p w14:paraId="66468DB9" w14:textId="77777777" w:rsidR="00FB7CCC" w:rsidRDefault="009310FE" w:rsidP="005E6828">
      <w:pPr>
        <w:spacing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In contrast to Research task 1, which focuses on the settings that make up a particular LBC environment, this task focuses on a particular setting within the environment that is used by some</w:t>
      </w:r>
      <w:r w:rsidR="00483B60" w:rsidRPr="008D4D55">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but not all learners. Because of this narrower focus it is best carried out with an individual or a small number of learners, and data might be collected through retrospective interviews on the learners’ experiences of learning in the setting or concurrent observation of their learning practices. Chik’s (2014) study of digital gaming, for example, included interviews and ethnographic observation and, in addition, data was gathered from an online forum thread on language learning and gaming. Studies of this kind often begin from the researchers’ own everyday interests or from noticing an interesting setting for LBC that a particular learner is using. There are many undocumented settings for LBC, especially online, and those that have been mentioned here are under-researched. Studies of particular settings can also contribute to the theory of LBC, especially if they focus on the nature of the setting as an LBC ‘space’ and the social networks involved in learning.  </w:t>
      </w:r>
    </w:p>
    <w:p w14:paraId="3BB7E0BA" w14:textId="77777777" w:rsidR="005E6828" w:rsidRDefault="005E6828" w:rsidP="005E6828">
      <w:pPr>
        <w:spacing w:line="480" w:lineRule="auto"/>
        <w:contextualSpacing/>
        <w:rPr>
          <w:rFonts w:ascii="Times New Roman" w:hAnsi="Times New Roman" w:cs="Times New Roman"/>
          <w:sz w:val="24"/>
          <w:szCs w:val="24"/>
        </w:rPr>
      </w:pPr>
    </w:p>
    <w:p w14:paraId="18351657" w14:textId="77777777" w:rsidR="00FB7CCC" w:rsidRDefault="00AB53C2" w:rsidP="007E45A2">
      <w:pPr>
        <w:pStyle w:val="Heading2"/>
        <w:ind w:left="567"/>
        <w:rPr>
          <w:rFonts w:ascii="Times New Roman" w:hAnsi="Times New Roman" w:cs="Times New Roman"/>
          <w:sz w:val="24"/>
          <w:szCs w:val="24"/>
        </w:rPr>
      </w:pPr>
      <w:r w:rsidRPr="005E6828">
        <w:rPr>
          <w:rFonts w:ascii="Times New Roman" w:eastAsia="Verdana" w:hAnsi="Times New Roman" w:cs="Times New Roman"/>
          <w:sz w:val="24"/>
          <w:szCs w:val="24"/>
        </w:rPr>
        <w:t>3.3 Study abroad</w:t>
      </w:r>
    </w:p>
    <w:p w14:paraId="47A6C81E" w14:textId="77777777" w:rsidR="00FB7CCC" w:rsidRDefault="00FB7CCC" w:rsidP="005E6828">
      <w:pPr>
        <w:spacing w:after="0" w:line="480" w:lineRule="auto"/>
        <w:contextualSpacing/>
        <w:rPr>
          <w:rFonts w:ascii="Times New Roman" w:hAnsi="Times New Roman" w:cs="Times New Roman"/>
          <w:sz w:val="24"/>
          <w:szCs w:val="24"/>
        </w:rPr>
      </w:pPr>
    </w:p>
    <w:p w14:paraId="64580FC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Study abroad is a well-researched area that often involves both classroom learning and LBC (Kinginger 2009). As a context for LBC, it deserves special attention, partly because it is often the opportunities for immersion in out-of-class target language use </w:t>
      </w:r>
      <w:r w:rsidRPr="008D4D55">
        <w:rPr>
          <w:rFonts w:ascii="Times New Roman" w:eastAsia="Verdana" w:hAnsi="Times New Roman" w:cs="Times New Roman"/>
          <w:sz w:val="24"/>
          <w:szCs w:val="24"/>
        </w:rPr>
        <w:lastRenderedPageBreak/>
        <w:t>that is most valued in study abroad and partly because the affordances for LBC are often very different to those available in the home environment. Studies have also found, however, that access to opportunities to use the target language, especially with native speakers, are often constrained and largely confined to language classes (</w:t>
      </w:r>
      <w:r w:rsidRPr="002F1298">
        <w:rPr>
          <w:rFonts w:ascii="Times New Roman" w:eastAsia="Verdana" w:hAnsi="Times New Roman" w:cs="Times New Roman"/>
          <w:sz w:val="24"/>
          <w:szCs w:val="24"/>
        </w:rPr>
        <w:t xml:space="preserve">Cotterall </w:t>
      </w:r>
      <w:r w:rsidR="0072144A" w:rsidRPr="00AA410D">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Reinders 2001). In one recent study, Trentman (2013) found that American students studying in Egypt used English more than Arabic, partly because of the difficulty of accessing native speakers of Arabic </w:t>
      </w:r>
      <w:r w:rsidR="0072144A">
        <w:rPr>
          <w:rFonts w:ascii="Times New Roman" w:eastAsia="Verdana" w:hAnsi="Times New Roman" w:cs="Times New Roman"/>
          <w:sz w:val="24"/>
          <w:szCs w:val="24"/>
        </w:rPr>
        <w:t>and</w:t>
      </w:r>
      <w:r w:rsidRPr="008D4D55">
        <w:rPr>
          <w:rFonts w:ascii="Times New Roman" w:eastAsia="Verdana" w:hAnsi="Times New Roman" w:cs="Times New Roman"/>
          <w:sz w:val="24"/>
          <w:szCs w:val="24"/>
        </w:rPr>
        <w:t xml:space="preserve"> partly because they tended to use English even when talking with Arabic speakers. At present, however, we know relatively little about the ecologies of particular study abroad environments. In particular, we know little about homestay and other LBC settings that are unique to study abroad. Emerging qualitative research has, however, begun to cast light on the part that learners play in constructing their own LBC environments in study abroad (Benson 2012; Benson et al</w:t>
      </w:r>
      <w:r w:rsidR="00F4089D">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2012) and the kinds of learning and teaching that occur in homestays (Wilkinson 2002; Zimmermann 2011).</w:t>
      </w:r>
    </w:p>
    <w:p w14:paraId="2162EA57" w14:textId="77777777" w:rsidR="00FB7CCC" w:rsidRDefault="00FB7CCC" w:rsidP="005E6828">
      <w:pPr>
        <w:spacing w:after="0" w:line="480" w:lineRule="auto"/>
        <w:contextualSpacing/>
        <w:rPr>
          <w:rFonts w:ascii="Times New Roman" w:hAnsi="Times New Roman" w:cs="Times New Roman"/>
          <w:sz w:val="24"/>
          <w:szCs w:val="24"/>
        </w:rPr>
      </w:pPr>
    </w:p>
    <w:p w14:paraId="6AC4CE4A" w14:textId="77777777" w:rsidR="00FB7CCC" w:rsidRPr="002D29BF" w:rsidRDefault="00AB53C2" w:rsidP="002D29BF">
      <w:pPr>
        <w:pStyle w:val="Heading3"/>
        <w:rPr>
          <w:rFonts w:ascii="Times New Roman" w:hAnsi="Times New Roman" w:cs="Times New Roman"/>
          <w:sz w:val="24"/>
          <w:szCs w:val="24"/>
        </w:rPr>
      </w:pPr>
      <w:r w:rsidRPr="002D29BF">
        <w:rPr>
          <w:rFonts w:ascii="Times New Roman" w:eastAsia="Verdana" w:hAnsi="Times New Roman" w:cs="Times New Roman"/>
          <w:sz w:val="24"/>
          <w:szCs w:val="24"/>
        </w:rPr>
        <w:t>Research task 3</w:t>
      </w:r>
    </w:p>
    <w:p w14:paraId="1B2AE00D" w14:textId="77777777" w:rsidR="00FB7CCC" w:rsidRPr="005E6828" w:rsidRDefault="00AB53C2" w:rsidP="005E6828">
      <w:pPr>
        <w:spacing w:after="0" w:line="480" w:lineRule="auto"/>
        <w:contextualSpacing/>
        <w:rPr>
          <w:rFonts w:ascii="Times New Roman" w:hAnsi="Times New Roman" w:cs="Times New Roman"/>
          <w:b/>
          <w:sz w:val="24"/>
          <w:szCs w:val="24"/>
        </w:rPr>
      </w:pPr>
      <w:r w:rsidRPr="005E6828">
        <w:rPr>
          <w:rFonts w:ascii="Times New Roman" w:eastAsia="Verdana" w:hAnsi="Times New Roman" w:cs="Times New Roman"/>
          <w:b/>
          <w:sz w:val="24"/>
          <w:szCs w:val="24"/>
        </w:rPr>
        <w:t>Document and analyse the configuration of LBC settings in a particular study abroad programme and the uses that students make of them.</w:t>
      </w:r>
    </w:p>
    <w:p w14:paraId="56E20D3E" w14:textId="77777777" w:rsidR="00FB7CCC" w:rsidRDefault="00FB7CCC" w:rsidP="005E6828">
      <w:pPr>
        <w:spacing w:after="0" w:line="480" w:lineRule="auto"/>
        <w:contextualSpacing/>
        <w:rPr>
          <w:rFonts w:ascii="Times New Roman" w:hAnsi="Times New Roman" w:cs="Times New Roman"/>
          <w:sz w:val="24"/>
          <w:szCs w:val="24"/>
        </w:rPr>
      </w:pPr>
    </w:p>
    <w:p w14:paraId="3922D80B" w14:textId="77777777" w:rsidR="00FB7CCC" w:rsidRDefault="009310FE" w:rsidP="005E6828">
      <w:pPr>
        <w:spacing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This task is similar to Research task 1 in that it involves both documenting the settings and resources in a learning environment and examining how students make use of them. However, this task would be best carried out through in-depth study of the experiences of individual students, both because students tend to construct their own learning environments in study abroad and because it is important to understand </w:t>
      </w:r>
      <w:r w:rsidRPr="008D4D55">
        <w:rPr>
          <w:rFonts w:ascii="Times New Roman" w:eastAsia="Verdana" w:hAnsi="Times New Roman" w:cs="Times New Roman"/>
          <w:sz w:val="24"/>
          <w:szCs w:val="24"/>
        </w:rPr>
        <w:lastRenderedPageBreak/>
        <w:t>how study abroad represents a change from the learning environment that the student is accustomed to at home. Data collection methods might include retrospective interviews and concurrent learner diaries. In the past, it has been difficult for researchers from the students’ home countries to gather data from them while they are studying abroad and new methods such as Skype interviewing and photo-blogging are worth exploring. Benson’s (2012) individual case study of a Hong Kong student’s study abroad environment in an Australian city relied on a retrospective interview based on the student’s photo-blog, and would have been considerably enhanced if it could have been carried out in collaboration with a researcher in the host city. Audio-recordings of spoken interaction also proved to be a valuable source of data in Wilkinson’s (2002) and Zimmermann’s (2011) homestay studies. While homestay remains an under-researched setting, there are also other important study abroad settings that have barely been investigated at all, including interactions with ‘study buddies’, interactions with strangers in the street and public transport, and, in longer-term study abroad, part-time jobs.</w:t>
      </w:r>
    </w:p>
    <w:p w14:paraId="08C6F3A5" w14:textId="77777777" w:rsidR="00FB7CCC" w:rsidRDefault="00FB7CCC" w:rsidP="005E6828">
      <w:pPr>
        <w:spacing w:line="480" w:lineRule="auto"/>
        <w:contextualSpacing/>
        <w:rPr>
          <w:rFonts w:ascii="Times New Roman" w:hAnsi="Times New Roman" w:cs="Times New Roman"/>
          <w:sz w:val="24"/>
          <w:szCs w:val="24"/>
        </w:rPr>
      </w:pPr>
    </w:p>
    <w:p w14:paraId="537DA5A8" w14:textId="77777777" w:rsidR="00FB7CCC" w:rsidRDefault="009310FE" w:rsidP="007E45A2">
      <w:pPr>
        <w:pStyle w:val="Heading1"/>
        <w:rPr>
          <w:rFonts w:ascii="Times New Roman" w:hAnsi="Times New Roman" w:cs="Times New Roman"/>
          <w:sz w:val="24"/>
          <w:szCs w:val="24"/>
        </w:rPr>
      </w:pPr>
      <w:r w:rsidRPr="008D4D55">
        <w:rPr>
          <w:rFonts w:ascii="Times New Roman" w:eastAsia="Verdana" w:hAnsi="Times New Roman" w:cs="Times New Roman"/>
          <w:sz w:val="24"/>
          <w:szCs w:val="24"/>
        </w:rPr>
        <w:t>4. H</w:t>
      </w:r>
      <w:r w:rsidR="00F4089D" w:rsidRPr="008D4D55">
        <w:rPr>
          <w:rFonts w:ascii="Times New Roman" w:eastAsia="Verdana" w:hAnsi="Times New Roman" w:cs="Times New Roman"/>
          <w:sz w:val="24"/>
          <w:szCs w:val="24"/>
        </w:rPr>
        <w:t>ow do learners learn beyond the classroom?</w:t>
      </w:r>
    </w:p>
    <w:p w14:paraId="1648F806" w14:textId="77777777" w:rsidR="00FB7CCC" w:rsidRDefault="00FB7CCC" w:rsidP="005E6828">
      <w:pPr>
        <w:spacing w:after="0" w:line="480" w:lineRule="auto"/>
        <w:contextualSpacing/>
        <w:rPr>
          <w:rFonts w:ascii="Times New Roman" w:hAnsi="Times New Roman" w:cs="Times New Roman"/>
          <w:sz w:val="24"/>
          <w:szCs w:val="24"/>
        </w:rPr>
      </w:pPr>
    </w:p>
    <w:p w14:paraId="085FB76E" w14:textId="77777777" w:rsidR="00FB7CCC" w:rsidRDefault="00AB53C2" w:rsidP="007E45A2">
      <w:pPr>
        <w:pStyle w:val="Heading2"/>
        <w:ind w:left="567"/>
        <w:rPr>
          <w:rFonts w:ascii="Times New Roman" w:hAnsi="Times New Roman" w:cs="Times New Roman"/>
          <w:sz w:val="24"/>
          <w:szCs w:val="24"/>
        </w:rPr>
      </w:pPr>
      <w:r w:rsidRPr="005E6828">
        <w:rPr>
          <w:rFonts w:ascii="Times New Roman" w:eastAsia="Verdana" w:hAnsi="Times New Roman" w:cs="Times New Roman"/>
          <w:sz w:val="24"/>
          <w:szCs w:val="24"/>
        </w:rPr>
        <w:t>4.1 The experience of LBC</w:t>
      </w:r>
    </w:p>
    <w:p w14:paraId="5B0CA1BE" w14:textId="77777777" w:rsidR="00FB7CCC" w:rsidRDefault="00FB7CCC" w:rsidP="005E6828">
      <w:pPr>
        <w:spacing w:after="0" w:line="480" w:lineRule="auto"/>
        <w:contextualSpacing/>
        <w:rPr>
          <w:rFonts w:ascii="Times New Roman" w:eastAsia="Verdana" w:hAnsi="Times New Roman" w:cs="Times New Roman"/>
          <w:sz w:val="24"/>
          <w:szCs w:val="24"/>
        </w:rPr>
      </w:pPr>
    </w:p>
    <w:p w14:paraId="0EA5EB5D"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The ways in which learners approach, structure and feel about their experiences of LBC are of particular interest in that they are both reflective of, and - in as yet largely unknown ways - cause of learners’ motivation, attitudes and their sense of identity as </w:t>
      </w:r>
      <w:r w:rsidRPr="008D4D55">
        <w:rPr>
          <w:rFonts w:ascii="Times New Roman" w:eastAsia="Verdana" w:hAnsi="Times New Roman" w:cs="Times New Roman"/>
          <w:sz w:val="24"/>
          <w:szCs w:val="24"/>
        </w:rPr>
        <w:lastRenderedPageBreak/>
        <w:t xml:space="preserve">language learners or users. To understand the contribution that LBC makes to learning, it is therefore crucial to understand how LBC relates to the learner. There are several approaches to exploring this profoundly personal aspect of learning, for example through the use of ‘language learning histories’, or accounts of how individuals go about learning languages over relatively long periods of time (Benson </w:t>
      </w:r>
      <w:r w:rsidR="00AA410D">
        <w:rPr>
          <w:rFonts w:ascii="Times New Roman" w:eastAsia="Verdana" w:hAnsi="Times New Roman" w:cs="Times New Roman"/>
          <w:sz w:val="24"/>
          <w:szCs w:val="24"/>
        </w:rPr>
        <w:t>&amp;</w:t>
      </w:r>
      <w:r w:rsidR="00AA410D" w:rsidRPr="008D4D55">
        <w:rPr>
          <w:rFonts w:ascii="Times New Roman" w:eastAsia="Verdana" w:hAnsi="Times New Roman" w:cs="Times New Roman"/>
          <w:sz w:val="24"/>
          <w:szCs w:val="24"/>
        </w:rPr>
        <w:t xml:space="preserve"> </w:t>
      </w:r>
      <w:r w:rsidRPr="00AA410D">
        <w:rPr>
          <w:rFonts w:ascii="Times New Roman" w:eastAsia="Verdana" w:hAnsi="Times New Roman" w:cs="Times New Roman"/>
          <w:sz w:val="24"/>
          <w:szCs w:val="24"/>
        </w:rPr>
        <w:t>Nunan</w:t>
      </w:r>
      <w:r w:rsidR="005E6828" w:rsidRPr="00AA410D">
        <w:rPr>
          <w:rFonts w:ascii="Times New Roman" w:eastAsia="Verdana" w:hAnsi="Times New Roman" w:cs="Times New Roman"/>
          <w:sz w:val="24"/>
          <w:szCs w:val="24"/>
        </w:rPr>
        <w:t xml:space="preserve"> 2</w:t>
      </w:r>
      <w:r w:rsidRPr="00AA410D">
        <w:rPr>
          <w:rFonts w:ascii="Times New Roman" w:eastAsia="Verdana" w:hAnsi="Times New Roman" w:cs="Times New Roman"/>
          <w:sz w:val="24"/>
          <w:szCs w:val="24"/>
        </w:rPr>
        <w:t>005</w:t>
      </w:r>
      <w:r w:rsidRPr="008D4D55">
        <w:rPr>
          <w:rFonts w:ascii="Times New Roman" w:eastAsia="Verdana" w:hAnsi="Times New Roman" w:cs="Times New Roman"/>
          <w:sz w:val="24"/>
          <w:szCs w:val="24"/>
        </w:rPr>
        <w:t xml:space="preserve">), often covering what Benson (2011b) calls their language learning ‘careers’. Language learning histories that cover the whole period from beginning to learn a language to achieving a high level of proficiency in it (e.g., Benson, Chik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Lim</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003) typically have two important characteristics. First they show how, both concurrently and sequentially, language learning tends to involve in-class and out-of-class learning experience. For example, many individuals begin learning a language mainly in the classroom, gradually accumulate LBC experiences, and later in life continue learning, often ‘naturalistically’, without attending classes. In Benson et al</w:t>
      </w:r>
      <w:r w:rsidR="00F4089D">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(2003), this pattern was observed to be typical for Asian learners who become proficient in English, but other patterns might well be observed for learners of other languages in other parts of the world (see, for example, Kalaja, Barcelos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Menezes</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008). Second, they show how, in the longer term, learning a second or foreign language is not simply a matter of learning the forms and structures of the language or even of learning how to use it to communicate; it is also a process that is tied in with the development of identity (Block</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007; Benson et al</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 xml:space="preserve">012). While any engagement with a new language, arguably, leads to a development of identity, Block (2007) shows that experiences of classroom learning are in themselves unlikely to have a deep impact on </w:t>
      </w:r>
      <w:r w:rsidR="00E846C4">
        <w:rPr>
          <w:rFonts w:ascii="Times New Roman" w:eastAsia="Verdana" w:hAnsi="Times New Roman" w:cs="Times New Roman"/>
          <w:sz w:val="24"/>
          <w:szCs w:val="24"/>
        </w:rPr>
        <w:t>L2</w:t>
      </w:r>
      <w:r w:rsidRPr="008D4D55">
        <w:rPr>
          <w:rFonts w:ascii="Times New Roman" w:eastAsia="Verdana" w:hAnsi="Times New Roman" w:cs="Times New Roman"/>
          <w:sz w:val="24"/>
          <w:szCs w:val="24"/>
        </w:rPr>
        <w:t xml:space="preserve"> identity, which is far more likely to emerge from critical </w:t>
      </w:r>
      <w:r w:rsidRPr="008D4D55">
        <w:rPr>
          <w:rFonts w:ascii="Times New Roman" w:eastAsia="Verdana" w:hAnsi="Times New Roman" w:cs="Times New Roman"/>
          <w:sz w:val="24"/>
          <w:szCs w:val="24"/>
        </w:rPr>
        <w:lastRenderedPageBreak/>
        <w:t>experiences of using the language outside the classroom in situations that destabilize identity, such as those often encountered by migrants or students abroad.</w:t>
      </w:r>
    </w:p>
    <w:p w14:paraId="0E43137F" w14:textId="77777777" w:rsidR="00FB7CCC" w:rsidRDefault="00FB7CCC" w:rsidP="005E6828">
      <w:pPr>
        <w:spacing w:after="0" w:line="480" w:lineRule="auto"/>
        <w:contextualSpacing/>
        <w:rPr>
          <w:rFonts w:ascii="Times New Roman" w:hAnsi="Times New Roman" w:cs="Times New Roman"/>
          <w:sz w:val="24"/>
          <w:szCs w:val="24"/>
        </w:rPr>
      </w:pPr>
    </w:p>
    <w:p w14:paraId="3E4FB844" w14:textId="77777777" w:rsidR="00FB7CCC" w:rsidRDefault="00F4089D" w:rsidP="005E6828">
      <w:pPr>
        <w:spacing w:after="0" w:line="480" w:lineRule="auto"/>
        <w:contextualSpacing/>
        <w:rPr>
          <w:rFonts w:ascii="Times New Roman" w:hAnsi="Times New Roman" w:cs="Times New Roman"/>
          <w:sz w:val="24"/>
          <w:szCs w:val="24"/>
        </w:rPr>
      </w:pPr>
      <w:r>
        <w:rPr>
          <w:rFonts w:ascii="Times New Roman" w:eastAsia="Verdana" w:hAnsi="Times New Roman" w:cs="Times New Roman"/>
          <w:sz w:val="24"/>
          <w:szCs w:val="24"/>
        </w:rPr>
        <w:tab/>
      </w:r>
      <w:r w:rsidR="009310FE" w:rsidRPr="008D4D55">
        <w:rPr>
          <w:rFonts w:ascii="Times New Roman" w:eastAsia="Verdana" w:hAnsi="Times New Roman" w:cs="Times New Roman"/>
          <w:sz w:val="24"/>
          <w:szCs w:val="24"/>
        </w:rPr>
        <w:t xml:space="preserve">Although such studies provide fascinating insight into the language learning journey from a learner’s perspective, most do not include a linguistic focus and do not (aim to) record the types of input and output the learners engage in and how this relates to subsequent learning. There is a need to better understand how LBC experiences affect both language use </w:t>
      </w:r>
      <w:r w:rsidR="00E551D7" w:rsidRPr="008D4D55">
        <w:rPr>
          <w:rFonts w:ascii="Times New Roman" w:eastAsia="Verdana" w:hAnsi="Times New Roman" w:cs="Times New Roman"/>
          <w:smallCaps/>
          <w:color w:val="auto"/>
          <w:sz w:val="24"/>
          <w:szCs w:val="24"/>
        </w:rPr>
        <w:t>in the moment</w:t>
      </w:r>
      <w:r w:rsidR="009310FE" w:rsidRPr="008D4D55">
        <w:rPr>
          <w:rFonts w:ascii="Times New Roman" w:eastAsia="Verdana" w:hAnsi="Times New Roman" w:cs="Times New Roman"/>
          <w:i/>
          <w:sz w:val="24"/>
          <w:szCs w:val="24"/>
        </w:rPr>
        <w:t xml:space="preserve"> </w:t>
      </w:r>
      <w:r w:rsidR="009310FE" w:rsidRPr="008D4D55">
        <w:rPr>
          <w:rFonts w:ascii="Times New Roman" w:eastAsia="Verdana" w:hAnsi="Times New Roman" w:cs="Times New Roman"/>
          <w:sz w:val="24"/>
          <w:szCs w:val="24"/>
        </w:rPr>
        <w:t xml:space="preserve">as well as their broader impact on the learner and the learning process. </w:t>
      </w:r>
      <w:r w:rsidR="00B404F6" w:rsidRPr="008D4D55">
        <w:rPr>
          <w:rFonts w:ascii="Times New Roman" w:eastAsia="Verdana" w:hAnsi="Times New Roman" w:cs="Times New Roman"/>
          <w:sz w:val="24"/>
          <w:szCs w:val="24"/>
        </w:rPr>
        <w:t xml:space="preserve">One useful method for this is to apply Critical Incident Analysis. This entails the recording and analysis </w:t>
      </w:r>
      <w:r w:rsidR="005E6828">
        <w:rPr>
          <w:rFonts w:ascii="Times New Roman" w:eastAsia="Verdana" w:hAnsi="Times New Roman" w:cs="Times New Roman"/>
          <w:sz w:val="24"/>
          <w:szCs w:val="24"/>
        </w:rPr>
        <w:t xml:space="preserve">of </w:t>
      </w:r>
      <w:r w:rsidR="00B404F6" w:rsidRPr="008D4D55">
        <w:rPr>
          <w:rFonts w:ascii="Times New Roman" w:eastAsia="Verdana" w:hAnsi="Times New Roman" w:cs="Times New Roman"/>
          <w:sz w:val="24"/>
          <w:szCs w:val="24"/>
        </w:rPr>
        <w:t xml:space="preserve">for events that profoundly shape the learning experience. Such incidents can be purely linguistic insights (‘that was when I finally understood the difference between the active and the passive tense’), or </w:t>
      </w:r>
      <w:r w:rsidR="001A3607" w:rsidRPr="008D4D55">
        <w:rPr>
          <w:rFonts w:ascii="Times New Roman" w:eastAsia="Verdana" w:hAnsi="Times New Roman" w:cs="Times New Roman"/>
          <w:sz w:val="24"/>
          <w:szCs w:val="24"/>
        </w:rPr>
        <w:t>they can be significant affective sources of (de)motivation (‘I felt so embarrassed when those people couldn’t understand my accent’). Analysis of such incidents can help to identify underlying causes, their impact on the learner, and their impact on subsequent learning</w:t>
      </w:r>
      <w:r w:rsidR="00D66C99" w:rsidRPr="008D4D55">
        <w:rPr>
          <w:rFonts w:ascii="Times New Roman" w:eastAsia="Verdana" w:hAnsi="Times New Roman" w:cs="Times New Roman"/>
          <w:sz w:val="24"/>
          <w:szCs w:val="24"/>
        </w:rPr>
        <w:t xml:space="preserve"> (Tripp 2011)</w:t>
      </w:r>
      <w:r w:rsidR="001A3607" w:rsidRPr="008D4D55">
        <w:rPr>
          <w:rFonts w:ascii="Times New Roman" w:eastAsia="Verdana" w:hAnsi="Times New Roman" w:cs="Times New Roman"/>
          <w:sz w:val="24"/>
          <w:szCs w:val="24"/>
        </w:rPr>
        <w:t xml:space="preserve">. </w:t>
      </w:r>
    </w:p>
    <w:p w14:paraId="135CED56" w14:textId="77777777" w:rsidR="00FB7CCC" w:rsidRDefault="00FB7CCC" w:rsidP="005E6828">
      <w:pPr>
        <w:spacing w:after="0" w:line="480" w:lineRule="auto"/>
        <w:contextualSpacing/>
        <w:rPr>
          <w:rFonts w:ascii="Times New Roman" w:hAnsi="Times New Roman" w:cs="Times New Roman"/>
          <w:sz w:val="24"/>
          <w:szCs w:val="24"/>
        </w:rPr>
      </w:pPr>
    </w:p>
    <w:p w14:paraId="6F09AD8B" w14:textId="77777777" w:rsidR="00FB7CCC" w:rsidRPr="00F67ACC" w:rsidRDefault="00AB53C2" w:rsidP="00F67ACC">
      <w:pPr>
        <w:pStyle w:val="Heading3"/>
        <w:rPr>
          <w:rFonts w:ascii="Times New Roman" w:hAnsi="Times New Roman" w:cs="Times New Roman"/>
          <w:sz w:val="24"/>
          <w:szCs w:val="24"/>
        </w:rPr>
      </w:pPr>
      <w:r w:rsidRPr="00F67ACC">
        <w:rPr>
          <w:rFonts w:ascii="Times New Roman" w:eastAsia="Verdana" w:hAnsi="Times New Roman" w:cs="Times New Roman"/>
          <w:sz w:val="24"/>
          <w:szCs w:val="24"/>
        </w:rPr>
        <w:t>Research task 4</w:t>
      </w:r>
    </w:p>
    <w:p w14:paraId="61539B44" w14:textId="77777777" w:rsidR="00FB7CCC" w:rsidRPr="005E6828" w:rsidRDefault="00AB53C2" w:rsidP="005E6828">
      <w:pPr>
        <w:spacing w:after="0" w:line="480" w:lineRule="auto"/>
        <w:contextualSpacing/>
        <w:rPr>
          <w:rFonts w:ascii="Times New Roman" w:hAnsi="Times New Roman" w:cs="Times New Roman"/>
          <w:b/>
          <w:sz w:val="24"/>
          <w:szCs w:val="24"/>
        </w:rPr>
      </w:pPr>
      <w:r w:rsidRPr="005E6828">
        <w:rPr>
          <w:rFonts w:ascii="Times New Roman" w:eastAsia="Verdana" w:hAnsi="Times New Roman" w:cs="Times New Roman"/>
          <w:b/>
          <w:sz w:val="24"/>
          <w:szCs w:val="24"/>
        </w:rPr>
        <w:t xml:space="preserve">Use Critical Incident Analysis to identify and deconstruct key experiences in LBC for their potential to inhibit or facilitate the language learning process. </w:t>
      </w:r>
    </w:p>
    <w:p w14:paraId="5F785D96" w14:textId="77777777" w:rsidR="00FB7CCC" w:rsidRDefault="00FB7CCC" w:rsidP="005E6828">
      <w:pPr>
        <w:spacing w:after="0" w:line="480" w:lineRule="auto"/>
        <w:contextualSpacing/>
        <w:rPr>
          <w:rFonts w:ascii="Times New Roman" w:hAnsi="Times New Roman" w:cs="Times New Roman"/>
          <w:sz w:val="24"/>
          <w:szCs w:val="24"/>
        </w:rPr>
      </w:pPr>
    </w:p>
    <w:p w14:paraId="27AB3430" w14:textId="28E05C06"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Although Critical Incident Analysis is most commonly used in language teacher education (Farrell 2008), a study such as the above could be used with learners to, for example, draw on reflective writing or stimulated recall to encourage recollection and </w:t>
      </w:r>
      <w:r w:rsidRPr="008D4D55">
        <w:rPr>
          <w:rFonts w:ascii="Times New Roman" w:eastAsia="Verdana" w:hAnsi="Times New Roman" w:cs="Times New Roman"/>
          <w:sz w:val="24"/>
          <w:szCs w:val="24"/>
        </w:rPr>
        <w:lastRenderedPageBreak/>
        <w:t>interpretation (for coverage of stimulated recall, or the use of audio, text or video materials of the learner’s language see Gass &amp; Mackey 2013). Such a study could look at, for example, the types of (opportunities for) L2 interaction in particular situations, how learners feel about encounters with native speakers, factors affecting their willingness to communicate, or their self-motivation (Macintyre et al 1998) and where they perceive the locus of control to be in such situations (with learners who have a strong internal locus of control having been shown to be more successful in LBC</w:t>
      </w:r>
      <w:r w:rsidR="004B3A3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Bown 2006</w:t>
      </w:r>
      <w:r w:rsidR="004B3A35">
        <w:rPr>
          <w:rFonts w:ascii="Times New Roman" w:eastAsia="Verdana" w:hAnsi="Times New Roman" w:cs="Times New Roman"/>
          <w:sz w:val="24"/>
          <w:szCs w:val="24"/>
        </w:rPr>
        <w:t>)</w:t>
      </w:r>
      <w:r w:rsidRPr="008D4D55">
        <w:rPr>
          <w:rFonts w:ascii="Times New Roman" w:eastAsia="Verdana" w:hAnsi="Times New Roman" w:cs="Times New Roman"/>
          <w:sz w:val="24"/>
          <w:szCs w:val="24"/>
        </w:rPr>
        <w:t>). Such studies would be particularly valuable in that they can help to identify key enabling (or inhibiting) experiences and ways in which learners could be supported to cope with and learn from them.</w:t>
      </w:r>
    </w:p>
    <w:p w14:paraId="6DFDD01B" w14:textId="77777777" w:rsidR="00FB7CCC" w:rsidRDefault="00FB7CCC" w:rsidP="005E6828">
      <w:pPr>
        <w:spacing w:after="0" w:line="480" w:lineRule="auto"/>
        <w:contextualSpacing/>
        <w:rPr>
          <w:rFonts w:ascii="Times New Roman" w:hAnsi="Times New Roman" w:cs="Times New Roman"/>
          <w:sz w:val="24"/>
          <w:szCs w:val="24"/>
        </w:rPr>
      </w:pPr>
    </w:p>
    <w:p w14:paraId="3D257E44" w14:textId="77777777" w:rsidR="00FB7CCC" w:rsidRDefault="00AB53C2" w:rsidP="007E45A2">
      <w:pPr>
        <w:pStyle w:val="Heading2"/>
        <w:ind w:left="567"/>
        <w:rPr>
          <w:rFonts w:ascii="Times New Roman" w:hAnsi="Times New Roman" w:cs="Times New Roman"/>
          <w:color w:val="000000" w:themeColor="text1"/>
          <w:sz w:val="24"/>
          <w:szCs w:val="24"/>
        </w:rPr>
      </w:pPr>
      <w:r w:rsidRPr="005E6828">
        <w:rPr>
          <w:rFonts w:ascii="Times New Roman" w:eastAsia="Verdana" w:hAnsi="Times New Roman" w:cs="Times New Roman"/>
          <w:color w:val="000000" w:themeColor="text1"/>
          <w:sz w:val="24"/>
          <w:szCs w:val="24"/>
        </w:rPr>
        <w:t>4.2 Strategies in LBC</w:t>
      </w:r>
    </w:p>
    <w:p w14:paraId="6269C441" w14:textId="77777777" w:rsidR="00FB7CCC" w:rsidRDefault="00FB7CCC" w:rsidP="005E6828">
      <w:pPr>
        <w:spacing w:after="0" w:line="480" w:lineRule="auto"/>
        <w:contextualSpacing/>
        <w:rPr>
          <w:rFonts w:ascii="Times New Roman" w:hAnsi="Times New Roman" w:cs="Times New Roman"/>
          <w:color w:val="000000" w:themeColor="text1"/>
          <w:sz w:val="24"/>
          <w:szCs w:val="24"/>
        </w:rPr>
      </w:pPr>
    </w:p>
    <w:p w14:paraId="0E9ACB61" w14:textId="26E06EBE" w:rsidR="00FB7CCC" w:rsidRDefault="009310FE" w:rsidP="005E6828">
      <w:pPr>
        <w:spacing w:after="0" w:line="480" w:lineRule="auto"/>
        <w:contextualSpacing/>
        <w:rPr>
          <w:rFonts w:ascii="Times New Roman" w:hAnsi="Times New Roman" w:cs="Times New Roman"/>
          <w:color w:val="000000" w:themeColor="text1"/>
          <w:sz w:val="24"/>
          <w:szCs w:val="24"/>
        </w:rPr>
      </w:pPr>
      <w:r w:rsidRPr="008D4D55">
        <w:rPr>
          <w:rFonts w:ascii="Times New Roman" w:eastAsia="Verdana" w:hAnsi="Times New Roman" w:cs="Times New Roman"/>
          <w:color w:val="000000" w:themeColor="text1"/>
          <w:sz w:val="24"/>
          <w:szCs w:val="24"/>
        </w:rPr>
        <w:t xml:space="preserve">Early research on language learning strategies paid a good deal of attention to the strategies that learners employed beyond the classroom (e.g., Wenden 1987). Subsequent work has tended towards evaluation of strategy use independently of specific contexts of learning and, in survey instruments such as the SILL (Oxford 1990), the social and affective strategies that are likely to </w:t>
      </w:r>
      <w:r w:rsidR="00D5304B" w:rsidRPr="008D4D55">
        <w:rPr>
          <w:rFonts w:ascii="Times New Roman" w:eastAsia="Verdana" w:hAnsi="Times New Roman" w:cs="Times New Roman"/>
          <w:color w:val="000000" w:themeColor="text1"/>
          <w:sz w:val="24"/>
          <w:szCs w:val="24"/>
        </w:rPr>
        <w:t xml:space="preserve">be </w:t>
      </w:r>
      <w:r w:rsidRPr="008D4D55">
        <w:rPr>
          <w:rFonts w:ascii="Times New Roman" w:eastAsia="Verdana" w:hAnsi="Times New Roman" w:cs="Times New Roman"/>
          <w:color w:val="000000" w:themeColor="text1"/>
          <w:sz w:val="24"/>
          <w:szCs w:val="24"/>
        </w:rPr>
        <w:t xml:space="preserve">most important in LBC are less well developed than cognitive and metacognitive strategies. While there is research on </w:t>
      </w:r>
      <w:r w:rsidR="007971D4" w:rsidRPr="008D4D55">
        <w:rPr>
          <w:rFonts w:ascii="Times New Roman" w:eastAsia="Verdana" w:hAnsi="Times New Roman" w:cs="Times New Roman"/>
          <w:color w:val="000000" w:themeColor="text1"/>
          <w:sz w:val="24"/>
          <w:szCs w:val="24"/>
        </w:rPr>
        <w:t xml:space="preserve">learners’ </w:t>
      </w:r>
      <w:r w:rsidR="007971D4" w:rsidRPr="008D4D55">
        <w:rPr>
          <w:rFonts w:ascii="Times New Roman" w:eastAsia="Verdana" w:hAnsi="Times New Roman" w:cs="Times New Roman"/>
          <w:smallCaps/>
          <w:color w:val="auto"/>
          <w:sz w:val="24"/>
          <w:szCs w:val="24"/>
        </w:rPr>
        <w:t>capacity</w:t>
      </w:r>
      <w:r w:rsidR="007971D4" w:rsidRPr="008D4D55">
        <w:rPr>
          <w:rFonts w:ascii="Times New Roman" w:eastAsia="Verdana" w:hAnsi="Times New Roman" w:cs="Times New Roman"/>
          <w:color w:val="000000" w:themeColor="text1"/>
          <w:sz w:val="24"/>
          <w:szCs w:val="24"/>
        </w:rPr>
        <w:t xml:space="preserve"> for strategy use in</w:t>
      </w:r>
      <w:r w:rsidRPr="008D4D55">
        <w:rPr>
          <w:rFonts w:ascii="Times New Roman" w:eastAsia="Verdana" w:hAnsi="Times New Roman" w:cs="Times New Roman"/>
          <w:color w:val="000000" w:themeColor="text1"/>
          <w:sz w:val="24"/>
          <w:szCs w:val="24"/>
        </w:rPr>
        <w:t xml:space="preserve"> independent learning (Hurd and Lewis 2008), little is known about </w:t>
      </w:r>
      <w:r w:rsidRPr="008D4D55">
        <w:rPr>
          <w:rFonts w:ascii="Times New Roman" w:eastAsia="Verdana" w:hAnsi="Times New Roman" w:cs="Times New Roman"/>
          <w:smallCaps/>
          <w:color w:val="auto"/>
          <w:sz w:val="24"/>
          <w:szCs w:val="24"/>
        </w:rPr>
        <w:t>actual</w:t>
      </w:r>
      <w:r w:rsidRPr="008D4D55">
        <w:rPr>
          <w:rFonts w:ascii="Times New Roman" w:eastAsia="Verdana" w:hAnsi="Times New Roman" w:cs="Times New Roman"/>
          <w:color w:val="000000" w:themeColor="text1"/>
          <w:sz w:val="24"/>
          <w:szCs w:val="24"/>
        </w:rPr>
        <w:t xml:space="preserve"> strategy use</w:t>
      </w:r>
      <w:r w:rsidRPr="008D4D55">
        <w:rPr>
          <w:rFonts w:ascii="Times New Roman" w:eastAsia="Verdana" w:hAnsi="Times New Roman" w:cs="Times New Roman"/>
          <w:i/>
          <w:color w:val="000000" w:themeColor="text1"/>
          <w:sz w:val="24"/>
          <w:szCs w:val="24"/>
        </w:rPr>
        <w:t xml:space="preserve"> </w:t>
      </w:r>
      <w:r w:rsidRPr="008D4D55">
        <w:rPr>
          <w:rFonts w:ascii="Times New Roman" w:eastAsia="Verdana" w:hAnsi="Times New Roman" w:cs="Times New Roman"/>
          <w:color w:val="000000" w:themeColor="text1"/>
          <w:sz w:val="24"/>
          <w:szCs w:val="24"/>
        </w:rPr>
        <w:t>in LBC</w:t>
      </w:r>
      <w:r w:rsidR="003F6508">
        <w:rPr>
          <w:rFonts w:ascii="Times New Roman" w:eastAsia="Verdana" w:hAnsi="Times New Roman" w:cs="Times New Roman"/>
          <w:color w:val="000000" w:themeColor="text1"/>
          <w:sz w:val="24"/>
          <w:szCs w:val="24"/>
        </w:rPr>
        <w:t xml:space="preserve"> and the affordances of different learning environments for (the development of) strategy use</w:t>
      </w:r>
      <w:r w:rsidRPr="008D4D55">
        <w:rPr>
          <w:rFonts w:ascii="Times New Roman" w:eastAsia="Verdana" w:hAnsi="Times New Roman" w:cs="Times New Roman"/>
          <w:color w:val="000000" w:themeColor="text1"/>
          <w:sz w:val="24"/>
          <w:szCs w:val="24"/>
        </w:rPr>
        <w:t xml:space="preserve">. There is much to be learned about out-of-class language learning strategies in the context of approaches that link strategy use to self-regulation and motivation (Tseng, Dörnyei </w:t>
      </w:r>
      <w:r w:rsidRPr="008D4D55">
        <w:rPr>
          <w:rFonts w:ascii="Times New Roman" w:eastAsia="Verdana" w:hAnsi="Times New Roman" w:cs="Times New Roman"/>
          <w:color w:val="000000" w:themeColor="text1"/>
          <w:sz w:val="24"/>
          <w:szCs w:val="24"/>
        </w:rPr>
        <w:lastRenderedPageBreak/>
        <w:t xml:space="preserve">and Schmitt 2006; Vandergrift 2005) </w:t>
      </w:r>
      <w:r w:rsidR="007971D4" w:rsidRPr="008D4D55">
        <w:rPr>
          <w:rFonts w:ascii="Times New Roman" w:eastAsia="Verdana" w:hAnsi="Times New Roman" w:cs="Times New Roman"/>
          <w:color w:val="000000" w:themeColor="text1"/>
          <w:sz w:val="24"/>
          <w:szCs w:val="24"/>
        </w:rPr>
        <w:t>There have also been calls</w:t>
      </w:r>
      <w:r w:rsidRPr="008D4D55">
        <w:rPr>
          <w:rFonts w:ascii="Times New Roman" w:eastAsia="Verdana" w:hAnsi="Times New Roman" w:cs="Times New Roman"/>
          <w:color w:val="000000" w:themeColor="text1"/>
          <w:sz w:val="24"/>
          <w:szCs w:val="24"/>
        </w:rPr>
        <w:t xml:space="preserve"> for more qualitative research on</w:t>
      </w:r>
      <w:r w:rsidR="00D66C99" w:rsidRPr="008D4D55">
        <w:rPr>
          <w:rFonts w:ascii="Times New Roman" w:eastAsia="Verdana" w:hAnsi="Times New Roman" w:cs="Times New Roman"/>
          <w:color w:val="000000" w:themeColor="text1"/>
          <w:sz w:val="24"/>
          <w:szCs w:val="24"/>
        </w:rPr>
        <w:t xml:space="preserve"> the use of</w:t>
      </w:r>
      <w:r w:rsidRPr="008D4D55">
        <w:rPr>
          <w:rFonts w:ascii="Times New Roman" w:eastAsia="Verdana" w:hAnsi="Times New Roman" w:cs="Times New Roman"/>
          <w:color w:val="000000" w:themeColor="text1"/>
          <w:sz w:val="24"/>
          <w:szCs w:val="24"/>
        </w:rPr>
        <w:t xml:space="preserve"> strategies (Rose 2012; Woodrow 2005). The most important questions that are specific to LBC may be concerned less with </w:t>
      </w:r>
      <w:r w:rsidR="007971D4" w:rsidRPr="008D4D55">
        <w:rPr>
          <w:rFonts w:ascii="Times New Roman" w:eastAsia="Verdana" w:hAnsi="Times New Roman" w:cs="Times New Roman"/>
          <w:color w:val="000000" w:themeColor="text1"/>
          <w:sz w:val="24"/>
          <w:szCs w:val="24"/>
        </w:rPr>
        <w:t xml:space="preserve">cognitive and metacognitive </w:t>
      </w:r>
      <w:r w:rsidRPr="008D4D55">
        <w:rPr>
          <w:rFonts w:ascii="Times New Roman" w:eastAsia="Verdana" w:hAnsi="Times New Roman" w:cs="Times New Roman"/>
          <w:color w:val="000000" w:themeColor="text1"/>
          <w:sz w:val="24"/>
          <w:szCs w:val="24"/>
        </w:rPr>
        <w:t>strategies than they are with the social and affective strategies that learners use to create opportunities for LBC</w:t>
      </w:r>
      <w:r w:rsidR="007971D4" w:rsidRPr="008D4D55">
        <w:rPr>
          <w:rFonts w:ascii="Times New Roman" w:eastAsia="Verdana" w:hAnsi="Times New Roman" w:cs="Times New Roman"/>
          <w:color w:val="000000" w:themeColor="text1"/>
          <w:sz w:val="24"/>
          <w:szCs w:val="24"/>
        </w:rPr>
        <w:t xml:space="preserve"> and </w:t>
      </w:r>
      <w:r w:rsidR="00945F74" w:rsidRPr="008D4D55">
        <w:rPr>
          <w:rFonts w:ascii="Times New Roman" w:eastAsia="Verdana" w:hAnsi="Times New Roman" w:cs="Times New Roman"/>
          <w:color w:val="000000" w:themeColor="text1"/>
          <w:sz w:val="24"/>
          <w:szCs w:val="24"/>
        </w:rPr>
        <w:t xml:space="preserve">to </w:t>
      </w:r>
      <w:r w:rsidR="007971D4" w:rsidRPr="008D4D55">
        <w:rPr>
          <w:rFonts w:ascii="Times New Roman" w:eastAsia="Verdana" w:hAnsi="Times New Roman" w:cs="Times New Roman"/>
          <w:color w:val="000000" w:themeColor="text1"/>
          <w:sz w:val="24"/>
          <w:szCs w:val="24"/>
        </w:rPr>
        <w:t>control communicative interactions (Edwards and Roger 2015)</w:t>
      </w:r>
      <w:r w:rsidRPr="008D4D55">
        <w:rPr>
          <w:rFonts w:ascii="Times New Roman" w:eastAsia="Verdana" w:hAnsi="Times New Roman" w:cs="Times New Roman"/>
          <w:color w:val="000000" w:themeColor="text1"/>
          <w:sz w:val="24"/>
          <w:szCs w:val="24"/>
        </w:rPr>
        <w:t>. Benson (2011</w:t>
      </w:r>
      <w:r w:rsidR="002F1298">
        <w:rPr>
          <w:rFonts w:ascii="Times New Roman" w:eastAsia="Verdana" w:hAnsi="Times New Roman" w:cs="Times New Roman"/>
          <w:color w:val="000000" w:themeColor="text1"/>
          <w:sz w:val="24"/>
          <w:szCs w:val="24"/>
        </w:rPr>
        <w:t>c</w:t>
      </w:r>
      <w:r w:rsidRPr="008D4D55">
        <w:rPr>
          <w:rFonts w:ascii="Times New Roman" w:eastAsia="Verdana" w:hAnsi="Times New Roman" w:cs="Times New Roman"/>
          <w:color w:val="000000" w:themeColor="text1"/>
          <w:sz w:val="24"/>
          <w:szCs w:val="24"/>
        </w:rPr>
        <w:t>) uses the term ‘self-directed naturalistic learning’ to describe situations in which learners set up an activity (e.g., a face-to-face interaction with native speakers in the target language) for the purpose of language learning or practice, but shift their focus away from language learning to the content of the activity once they are engaged in it. The ability to set up such situations is crucial to learners engaging in a range of LBC activities that depend on the learner’s initiative to seek out people and resources that can both engage their interests and enhance their language learning. Arnold and Fonseca</w:t>
      </w:r>
      <w:r w:rsidR="002F1298">
        <w:rPr>
          <w:rFonts w:ascii="Times New Roman" w:eastAsia="Verdana" w:hAnsi="Times New Roman" w:cs="Times New Roman"/>
          <w:color w:val="000000" w:themeColor="text1"/>
          <w:sz w:val="24"/>
          <w:szCs w:val="24"/>
        </w:rPr>
        <w:t>-Mora</w:t>
      </w:r>
      <w:r w:rsidRPr="008D4D55">
        <w:rPr>
          <w:rFonts w:ascii="Times New Roman" w:eastAsia="Verdana" w:hAnsi="Times New Roman" w:cs="Times New Roman"/>
          <w:color w:val="000000" w:themeColor="text1"/>
          <w:sz w:val="24"/>
          <w:szCs w:val="24"/>
        </w:rPr>
        <w:t xml:space="preserve"> (2015: 229), for example, describe an English-speaking student studying in Spain who, finding that ‘the need she felt to make herself understood was stronger than the fear of making mistakes’, ‘jumped in’ to conversations with Spanish speakers. Her success is described as being partly due to the fact that she planned and visualized interactions in advance and was ‘proactive’ in finding ways to contact Spanish speakers. Stanley’s (2015: 244) account of her own learning of Spanish also describes how she got out of her ‘comfort zone’ by ‘pushing’ herself into situations where she needed to use the language before she felt ready to do so.</w:t>
      </w:r>
    </w:p>
    <w:p w14:paraId="637912F1" w14:textId="77777777" w:rsidR="00FB7CCC" w:rsidRDefault="009310FE" w:rsidP="005E6828">
      <w:pPr>
        <w:spacing w:after="0" w:line="480" w:lineRule="auto"/>
        <w:contextualSpacing/>
        <w:rPr>
          <w:rFonts w:ascii="Times New Roman" w:hAnsi="Times New Roman" w:cs="Times New Roman"/>
          <w:color w:val="000000" w:themeColor="text1"/>
          <w:sz w:val="24"/>
          <w:szCs w:val="24"/>
        </w:rPr>
      </w:pPr>
      <w:r w:rsidRPr="008D4D55">
        <w:rPr>
          <w:rFonts w:ascii="Times New Roman" w:eastAsia="Verdana" w:hAnsi="Times New Roman" w:cs="Times New Roman"/>
          <w:color w:val="000000" w:themeColor="text1"/>
          <w:sz w:val="24"/>
          <w:szCs w:val="24"/>
        </w:rPr>
        <w:t xml:space="preserve"> </w:t>
      </w:r>
    </w:p>
    <w:p w14:paraId="36D88510" w14:textId="77777777" w:rsidR="00FB7CCC" w:rsidRPr="00F67ACC" w:rsidRDefault="00AB53C2" w:rsidP="00F67ACC">
      <w:pPr>
        <w:pStyle w:val="Heading3"/>
        <w:rPr>
          <w:rFonts w:ascii="Times New Roman" w:hAnsi="Times New Roman" w:cs="Times New Roman"/>
          <w:color w:val="000000" w:themeColor="text1"/>
          <w:sz w:val="24"/>
          <w:szCs w:val="24"/>
        </w:rPr>
      </w:pPr>
      <w:r w:rsidRPr="00F67ACC">
        <w:rPr>
          <w:rFonts w:ascii="Times New Roman" w:eastAsia="Verdana" w:hAnsi="Times New Roman" w:cs="Times New Roman"/>
          <w:color w:val="000000" w:themeColor="text1"/>
          <w:sz w:val="24"/>
          <w:szCs w:val="24"/>
        </w:rPr>
        <w:lastRenderedPageBreak/>
        <w:t>Research task 5</w:t>
      </w:r>
    </w:p>
    <w:p w14:paraId="2B7584AA" w14:textId="77777777" w:rsidR="00FB7CCC" w:rsidRPr="005E6828" w:rsidRDefault="00AB53C2" w:rsidP="005E6828">
      <w:pPr>
        <w:spacing w:after="0" w:line="480" w:lineRule="auto"/>
        <w:contextualSpacing/>
        <w:rPr>
          <w:rFonts w:ascii="Times New Roman" w:hAnsi="Times New Roman" w:cs="Times New Roman"/>
          <w:b/>
          <w:color w:val="000000" w:themeColor="text1"/>
          <w:sz w:val="24"/>
          <w:szCs w:val="24"/>
        </w:rPr>
      </w:pPr>
      <w:r w:rsidRPr="005E6828">
        <w:rPr>
          <w:rFonts w:ascii="Times New Roman" w:eastAsia="Verdana" w:hAnsi="Times New Roman" w:cs="Times New Roman"/>
          <w:b/>
          <w:color w:val="000000" w:themeColor="text1"/>
          <w:sz w:val="24"/>
          <w:szCs w:val="24"/>
        </w:rPr>
        <w:t>Conduct a case study of a learner’s efforts to learn a language beyond the classroom, focusing on the strategies used to identify, take advantage of, and/or create opportunities to learn and use the language. Examine the factors that affect the learner’s success in these efforts.</w:t>
      </w:r>
    </w:p>
    <w:p w14:paraId="566F3D08" w14:textId="77777777" w:rsidR="00FB7CCC" w:rsidRDefault="009310FE" w:rsidP="005E6828">
      <w:pPr>
        <w:spacing w:after="0" w:line="480" w:lineRule="auto"/>
        <w:contextualSpacing/>
        <w:rPr>
          <w:rFonts w:ascii="Times New Roman" w:hAnsi="Times New Roman" w:cs="Times New Roman"/>
          <w:color w:val="000000" w:themeColor="text1"/>
          <w:sz w:val="24"/>
          <w:szCs w:val="24"/>
        </w:rPr>
      </w:pPr>
      <w:r w:rsidRPr="008D4D55">
        <w:rPr>
          <w:rFonts w:ascii="Times New Roman" w:eastAsia="Verdana" w:hAnsi="Times New Roman" w:cs="Times New Roman"/>
          <w:color w:val="000000" w:themeColor="text1"/>
          <w:sz w:val="24"/>
          <w:szCs w:val="24"/>
        </w:rPr>
        <w:t xml:space="preserve"> </w:t>
      </w:r>
    </w:p>
    <w:p w14:paraId="04853C7E" w14:textId="77777777" w:rsidR="00FB7CCC" w:rsidRDefault="009310FE" w:rsidP="005E6828">
      <w:pPr>
        <w:spacing w:after="0" w:line="480" w:lineRule="auto"/>
        <w:contextualSpacing/>
        <w:rPr>
          <w:rFonts w:ascii="Times New Roman" w:hAnsi="Times New Roman" w:cs="Times New Roman"/>
          <w:color w:val="000000" w:themeColor="text1"/>
          <w:sz w:val="24"/>
          <w:szCs w:val="24"/>
        </w:rPr>
      </w:pPr>
      <w:r w:rsidRPr="008D4D55">
        <w:rPr>
          <w:rFonts w:ascii="Times New Roman" w:eastAsia="Verdana" w:hAnsi="Times New Roman" w:cs="Times New Roman"/>
          <w:color w:val="000000" w:themeColor="text1"/>
          <w:sz w:val="24"/>
          <w:szCs w:val="24"/>
        </w:rPr>
        <w:t xml:space="preserve">Following Woodrow’s (2005) call for more qualitative research on strategies, this task is, perhaps, best conducted as a case study, using diaries, observation or interviews to explore individual experiences </w:t>
      </w:r>
      <w:r w:rsidR="003534E1" w:rsidRPr="008D4D55">
        <w:rPr>
          <w:rFonts w:ascii="Times New Roman" w:eastAsia="Verdana" w:hAnsi="Times New Roman" w:cs="Times New Roman"/>
          <w:color w:val="000000" w:themeColor="text1"/>
          <w:sz w:val="24"/>
          <w:szCs w:val="24"/>
        </w:rPr>
        <w:t xml:space="preserve">of strategy use in LBC </w:t>
      </w:r>
      <w:r w:rsidRPr="008D4D55">
        <w:rPr>
          <w:rFonts w:ascii="Times New Roman" w:eastAsia="Verdana" w:hAnsi="Times New Roman" w:cs="Times New Roman"/>
          <w:color w:val="000000" w:themeColor="text1"/>
          <w:sz w:val="24"/>
          <w:szCs w:val="24"/>
        </w:rPr>
        <w:t xml:space="preserve">in depth. </w:t>
      </w:r>
      <w:r w:rsidR="00A14E30" w:rsidRPr="008D4D55">
        <w:rPr>
          <w:rFonts w:ascii="Times New Roman" w:eastAsia="Verdana" w:hAnsi="Times New Roman" w:cs="Times New Roman"/>
          <w:color w:val="000000" w:themeColor="text1"/>
          <w:sz w:val="24"/>
          <w:szCs w:val="24"/>
        </w:rPr>
        <w:t xml:space="preserve">This </w:t>
      </w:r>
      <w:r w:rsidR="003534E1" w:rsidRPr="008D4D55">
        <w:rPr>
          <w:rFonts w:ascii="Times New Roman" w:eastAsia="Verdana" w:hAnsi="Times New Roman" w:cs="Times New Roman"/>
          <w:color w:val="000000" w:themeColor="text1"/>
          <w:sz w:val="24"/>
          <w:szCs w:val="24"/>
        </w:rPr>
        <w:t xml:space="preserve">task </w:t>
      </w:r>
      <w:r w:rsidR="00A14E30" w:rsidRPr="008D4D55">
        <w:rPr>
          <w:rFonts w:ascii="Times New Roman" w:eastAsia="Verdana" w:hAnsi="Times New Roman" w:cs="Times New Roman"/>
          <w:color w:val="000000" w:themeColor="text1"/>
          <w:sz w:val="24"/>
          <w:szCs w:val="24"/>
        </w:rPr>
        <w:t>could be carried out either as</w:t>
      </w:r>
      <w:r w:rsidRPr="008D4D55">
        <w:rPr>
          <w:rFonts w:ascii="Times New Roman" w:eastAsia="Verdana" w:hAnsi="Times New Roman" w:cs="Times New Roman"/>
          <w:color w:val="000000" w:themeColor="text1"/>
          <w:sz w:val="24"/>
          <w:szCs w:val="24"/>
        </w:rPr>
        <w:t xml:space="preserve"> a third-person study (Arnold </w:t>
      </w:r>
      <w:r w:rsidR="0072144A">
        <w:rPr>
          <w:rFonts w:ascii="Times New Roman" w:eastAsia="Verdana" w:hAnsi="Times New Roman" w:cs="Times New Roman"/>
          <w:color w:val="000000" w:themeColor="text1"/>
          <w:sz w:val="24"/>
          <w:szCs w:val="24"/>
        </w:rPr>
        <w:t>&amp;</w:t>
      </w:r>
      <w:r w:rsidRPr="008D4D55">
        <w:rPr>
          <w:rFonts w:ascii="Times New Roman" w:eastAsia="Verdana" w:hAnsi="Times New Roman" w:cs="Times New Roman"/>
          <w:color w:val="000000" w:themeColor="text1"/>
          <w:sz w:val="24"/>
          <w:szCs w:val="24"/>
        </w:rPr>
        <w:t xml:space="preserve"> Fonseca</w:t>
      </w:r>
      <w:r w:rsidR="002F1298">
        <w:rPr>
          <w:rFonts w:ascii="Times New Roman" w:eastAsia="Verdana" w:hAnsi="Times New Roman" w:cs="Times New Roman"/>
          <w:color w:val="000000" w:themeColor="text1"/>
          <w:sz w:val="24"/>
          <w:szCs w:val="24"/>
        </w:rPr>
        <w:t>-Mora</w:t>
      </w:r>
      <w:r w:rsidRPr="008D4D55">
        <w:rPr>
          <w:rFonts w:ascii="Times New Roman" w:eastAsia="Verdana" w:hAnsi="Times New Roman" w:cs="Times New Roman"/>
          <w:color w:val="000000" w:themeColor="text1"/>
          <w:sz w:val="24"/>
          <w:szCs w:val="24"/>
        </w:rPr>
        <w:t xml:space="preserve"> 2015) or first-person self-study (Stanley 2015). </w:t>
      </w:r>
      <w:r w:rsidR="00A14E30" w:rsidRPr="008D4D55">
        <w:rPr>
          <w:rFonts w:ascii="Times New Roman" w:eastAsia="Verdana" w:hAnsi="Times New Roman" w:cs="Times New Roman"/>
          <w:color w:val="000000" w:themeColor="text1"/>
          <w:sz w:val="24"/>
          <w:szCs w:val="24"/>
        </w:rPr>
        <w:t xml:space="preserve">Interviews </w:t>
      </w:r>
      <w:r w:rsidR="003534E1" w:rsidRPr="008D4D55">
        <w:rPr>
          <w:rFonts w:ascii="Times New Roman" w:eastAsia="Verdana" w:hAnsi="Times New Roman" w:cs="Times New Roman"/>
          <w:color w:val="000000" w:themeColor="text1"/>
          <w:sz w:val="24"/>
          <w:szCs w:val="24"/>
        </w:rPr>
        <w:t>might</w:t>
      </w:r>
      <w:r w:rsidR="00A14E30" w:rsidRPr="008D4D55">
        <w:rPr>
          <w:rFonts w:ascii="Times New Roman" w:eastAsia="Verdana" w:hAnsi="Times New Roman" w:cs="Times New Roman"/>
          <w:color w:val="000000" w:themeColor="text1"/>
          <w:sz w:val="24"/>
          <w:szCs w:val="24"/>
        </w:rPr>
        <w:t xml:space="preserve"> focus on successes and failures in LBC and strategies that worked or did not work</w:t>
      </w:r>
      <w:r w:rsidRPr="008D4D55">
        <w:rPr>
          <w:rFonts w:ascii="Times New Roman" w:eastAsia="Verdana" w:hAnsi="Times New Roman" w:cs="Times New Roman"/>
          <w:color w:val="000000" w:themeColor="text1"/>
          <w:sz w:val="24"/>
          <w:szCs w:val="24"/>
        </w:rPr>
        <w:t>.</w:t>
      </w:r>
      <w:r w:rsidR="00A14E30" w:rsidRPr="008D4D55">
        <w:rPr>
          <w:rFonts w:ascii="Times New Roman" w:eastAsia="Verdana" w:hAnsi="Times New Roman" w:cs="Times New Roman"/>
          <w:color w:val="000000" w:themeColor="text1"/>
          <w:sz w:val="24"/>
          <w:szCs w:val="24"/>
        </w:rPr>
        <w:t xml:space="preserve"> If several interviews are carried out </w:t>
      </w:r>
      <w:r w:rsidR="003534E1" w:rsidRPr="008D4D55">
        <w:rPr>
          <w:rFonts w:ascii="Times New Roman" w:eastAsia="Verdana" w:hAnsi="Times New Roman" w:cs="Times New Roman"/>
          <w:color w:val="000000" w:themeColor="text1"/>
          <w:sz w:val="24"/>
          <w:szCs w:val="24"/>
        </w:rPr>
        <w:t>at intervals</w:t>
      </w:r>
      <w:r w:rsidR="00A14E30" w:rsidRPr="008D4D55">
        <w:rPr>
          <w:rFonts w:ascii="Times New Roman" w:eastAsia="Verdana" w:hAnsi="Times New Roman" w:cs="Times New Roman"/>
          <w:color w:val="000000" w:themeColor="text1"/>
          <w:sz w:val="24"/>
          <w:szCs w:val="24"/>
        </w:rPr>
        <w:t>, they can also address developments in strategy use</w:t>
      </w:r>
      <w:r w:rsidR="003534E1" w:rsidRPr="008D4D55">
        <w:rPr>
          <w:rFonts w:ascii="Times New Roman" w:eastAsia="Verdana" w:hAnsi="Times New Roman" w:cs="Times New Roman"/>
          <w:color w:val="000000" w:themeColor="text1"/>
          <w:sz w:val="24"/>
          <w:szCs w:val="24"/>
        </w:rPr>
        <w:t xml:space="preserve"> over time</w:t>
      </w:r>
      <w:r w:rsidR="00A14E30" w:rsidRPr="008D4D55">
        <w:rPr>
          <w:rFonts w:ascii="Times New Roman" w:eastAsia="Verdana" w:hAnsi="Times New Roman" w:cs="Times New Roman"/>
          <w:color w:val="000000" w:themeColor="text1"/>
          <w:sz w:val="24"/>
          <w:szCs w:val="24"/>
        </w:rPr>
        <w:t xml:space="preserve">. Edwards and Rogers (2015), for example, </w:t>
      </w:r>
      <w:r w:rsidR="003534E1" w:rsidRPr="008D4D55">
        <w:rPr>
          <w:rFonts w:ascii="Times New Roman" w:eastAsia="Verdana" w:hAnsi="Times New Roman" w:cs="Times New Roman"/>
          <w:color w:val="000000" w:themeColor="text1"/>
          <w:sz w:val="24"/>
          <w:szCs w:val="24"/>
        </w:rPr>
        <w:t xml:space="preserve">interviewed a migrant to Australia shortly after arrival and again two years later, </w:t>
      </w:r>
      <w:r w:rsidR="00A14E30" w:rsidRPr="008D4D55">
        <w:rPr>
          <w:rFonts w:ascii="Times New Roman" w:eastAsia="Verdana" w:hAnsi="Times New Roman" w:cs="Times New Roman"/>
          <w:color w:val="000000" w:themeColor="text1"/>
          <w:sz w:val="24"/>
          <w:szCs w:val="24"/>
        </w:rPr>
        <w:t>and reported interesting developments in his strategies for overcoming</w:t>
      </w:r>
      <w:r w:rsidR="003534E1" w:rsidRPr="008D4D55">
        <w:rPr>
          <w:rFonts w:ascii="Times New Roman" w:eastAsia="Verdana" w:hAnsi="Times New Roman" w:cs="Times New Roman"/>
          <w:color w:val="000000" w:themeColor="text1"/>
          <w:sz w:val="24"/>
          <w:szCs w:val="24"/>
        </w:rPr>
        <w:t xml:space="preserve"> </w:t>
      </w:r>
      <w:r w:rsidR="00A14E30" w:rsidRPr="008D4D55">
        <w:rPr>
          <w:rFonts w:ascii="Times New Roman" w:eastAsia="Verdana" w:hAnsi="Times New Roman" w:cs="Times New Roman"/>
          <w:color w:val="000000" w:themeColor="text1"/>
          <w:sz w:val="24"/>
          <w:szCs w:val="24"/>
        </w:rPr>
        <w:t>anxiet</w:t>
      </w:r>
      <w:r w:rsidR="003534E1" w:rsidRPr="008D4D55">
        <w:rPr>
          <w:rFonts w:ascii="Times New Roman" w:eastAsia="Verdana" w:hAnsi="Times New Roman" w:cs="Times New Roman"/>
          <w:color w:val="000000" w:themeColor="text1"/>
          <w:sz w:val="24"/>
          <w:szCs w:val="24"/>
        </w:rPr>
        <w:t>ies</w:t>
      </w:r>
      <w:r w:rsidR="00A14E30" w:rsidRPr="008D4D55">
        <w:rPr>
          <w:rFonts w:ascii="Times New Roman" w:eastAsia="Verdana" w:hAnsi="Times New Roman" w:cs="Times New Roman"/>
          <w:color w:val="000000" w:themeColor="text1"/>
          <w:sz w:val="24"/>
          <w:szCs w:val="24"/>
        </w:rPr>
        <w:t xml:space="preserve"> in speaking English</w:t>
      </w:r>
      <w:r w:rsidR="00E94D43" w:rsidRPr="008D4D55">
        <w:rPr>
          <w:rFonts w:ascii="Times New Roman" w:eastAsia="Verdana" w:hAnsi="Times New Roman" w:cs="Times New Roman"/>
          <w:color w:val="000000" w:themeColor="text1"/>
          <w:sz w:val="24"/>
          <w:szCs w:val="24"/>
        </w:rPr>
        <w:t xml:space="preserve"> concerning listening and control</w:t>
      </w:r>
      <w:r w:rsidR="00A14E30" w:rsidRPr="008D4D55">
        <w:rPr>
          <w:rFonts w:ascii="Times New Roman" w:eastAsia="Verdana" w:hAnsi="Times New Roman" w:cs="Times New Roman"/>
          <w:color w:val="000000" w:themeColor="text1"/>
          <w:sz w:val="24"/>
          <w:szCs w:val="24"/>
        </w:rPr>
        <w:t>. If learners</w:t>
      </w:r>
      <w:r w:rsidR="003534E1" w:rsidRPr="008D4D55">
        <w:rPr>
          <w:rFonts w:ascii="Times New Roman" w:eastAsia="Verdana" w:hAnsi="Times New Roman" w:cs="Times New Roman"/>
          <w:color w:val="000000" w:themeColor="text1"/>
          <w:sz w:val="24"/>
          <w:szCs w:val="24"/>
        </w:rPr>
        <w:t xml:space="preserve"> can be persuaded to keep a diary or journal, recording occasions of LBC and the strategies they use shortly after the event, more immediate recollections can be collected and developments can be observed over time. Diaries are an especially useful tool for self-study and were used to good effect in a recent study of </w:t>
      </w:r>
      <w:r w:rsidR="00E94D43" w:rsidRPr="008D4D55">
        <w:rPr>
          <w:rFonts w:ascii="Times New Roman" w:eastAsia="Verdana" w:hAnsi="Times New Roman" w:cs="Times New Roman"/>
          <w:color w:val="000000" w:themeColor="text1"/>
          <w:sz w:val="24"/>
          <w:szCs w:val="24"/>
        </w:rPr>
        <w:t xml:space="preserve">ecological influences on the authors’ </w:t>
      </w:r>
      <w:r w:rsidR="003534E1" w:rsidRPr="008D4D55">
        <w:rPr>
          <w:rFonts w:ascii="Times New Roman" w:eastAsia="Verdana" w:hAnsi="Times New Roman" w:cs="Times New Roman"/>
          <w:color w:val="000000" w:themeColor="text1"/>
          <w:sz w:val="24"/>
          <w:szCs w:val="24"/>
        </w:rPr>
        <w:t>strategies in learning Japanese in Japan by Casanave (20</w:t>
      </w:r>
      <w:r w:rsidR="00E94D43" w:rsidRPr="008D4D55">
        <w:rPr>
          <w:rFonts w:ascii="Times New Roman" w:eastAsia="Verdana" w:hAnsi="Times New Roman" w:cs="Times New Roman"/>
          <w:color w:val="000000" w:themeColor="text1"/>
          <w:sz w:val="24"/>
          <w:szCs w:val="24"/>
        </w:rPr>
        <w:t>12)</w:t>
      </w:r>
      <w:r w:rsidR="00D66C99" w:rsidRPr="008D4D55">
        <w:rPr>
          <w:rFonts w:ascii="Times New Roman" w:eastAsia="Verdana" w:hAnsi="Times New Roman" w:cs="Times New Roman"/>
          <w:color w:val="000000" w:themeColor="text1"/>
          <w:sz w:val="24"/>
          <w:szCs w:val="24"/>
        </w:rPr>
        <w:t>.</w:t>
      </w:r>
      <w:r w:rsidR="00A14E30" w:rsidRPr="008D4D55">
        <w:rPr>
          <w:rFonts w:ascii="Times New Roman" w:eastAsia="Verdana" w:hAnsi="Times New Roman" w:cs="Times New Roman"/>
          <w:color w:val="000000" w:themeColor="text1"/>
          <w:sz w:val="24"/>
          <w:szCs w:val="24"/>
        </w:rPr>
        <w:t xml:space="preserve"> </w:t>
      </w:r>
    </w:p>
    <w:p w14:paraId="066E666C" w14:textId="77777777" w:rsidR="00FB7CCC" w:rsidRDefault="00FB7CCC" w:rsidP="005E6828">
      <w:pPr>
        <w:spacing w:after="0" w:line="480" w:lineRule="auto"/>
        <w:contextualSpacing/>
        <w:rPr>
          <w:rFonts w:ascii="Times New Roman" w:hAnsi="Times New Roman" w:cs="Times New Roman"/>
          <w:color w:val="000000" w:themeColor="text1"/>
          <w:sz w:val="24"/>
          <w:szCs w:val="24"/>
        </w:rPr>
      </w:pPr>
    </w:p>
    <w:p w14:paraId="545BFCFF" w14:textId="77777777" w:rsidR="00FB7CCC" w:rsidRDefault="00AB53C2" w:rsidP="007E45A2">
      <w:pPr>
        <w:pStyle w:val="Heading2"/>
        <w:ind w:left="567"/>
        <w:rPr>
          <w:rFonts w:ascii="Times New Roman" w:eastAsia="Verdana" w:hAnsi="Times New Roman" w:cs="Times New Roman"/>
          <w:color w:val="000000" w:themeColor="text1"/>
          <w:sz w:val="24"/>
          <w:szCs w:val="24"/>
        </w:rPr>
      </w:pPr>
      <w:r w:rsidRPr="005E6828">
        <w:rPr>
          <w:rFonts w:ascii="Times New Roman" w:eastAsia="Verdana" w:hAnsi="Times New Roman" w:cs="Times New Roman"/>
          <w:color w:val="000000" w:themeColor="text1"/>
          <w:sz w:val="24"/>
          <w:szCs w:val="24"/>
        </w:rPr>
        <w:lastRenderedPageBreak/>
        <w:t>4.3 Technology-enhanced learning</w:t>
      </w:r>
    </w:p>
    <w:p w14:paraId="6805B294" w14:textId="77777777" w:rsidR="005E6828" w:rsidRDefault="005E6828" w:rsidP="005E6828">
      <w:pPr>
        <w:spacing w:line="480" w:lineRule="auto"/>
        <w:contextualSpacing/>
        <w:rPr>
          <w:rFonts w:ascii="Times New Roman" w:hAnsi="Times New Roman" w:cs="Times New Roman"/>
          <w:color w:val="000000" w:themeColor="text1"/>
          <w:sz w:val="24"/>
          <w:szCs w:val="24"/>
        </w:rPr>
      </w:pPr>
    </w:p>
    <w:p w14:paraId="3DA0BFD7" w14:textId="62787D6A" w:rsidR="00FB7CCC" w:rsidRDefault="009310FE" w:rsidP="005E6828">
      <w:pPr>
        <w:spacing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Although technology has the potential to facilitate LBC, it does not necessarily do so (Reinders &amp; White </w:t>
      </w:r>
      <w:r w:rsidR="00E01BF6">
        <w:rPr>
          <w:rFonts w:ascii="Times New Roman" w:eastAsia="Verdana" w:hAnsi="Times New Roman" w:cs="Times New Roman"/>
          <w:sz w:val="24"/>
          <w:szCs w:val="24"/>
        </w:rPr>
        <w:t>2016</w:t>
      </w:r>
      <w:r w:rsidRPr="008D4D55">
        <w:rPr>
          <w:rFonts w:ascii="Times New Roman" w:eastAsia="Verdana" w:hAnsi="Times New Roman" w:cs="Times New Roman"/>
          <w:sz w:val="24"/>
          <w:szCs w:val="24"/>
        </w:rPr>
        <w:t xml:space="preserve">). Technology-enhanced learning may cover a wide range of ‘locations’ (e.g. in class, in a computer lab, at home, while moving about), may be more or less formal, can involve teacher instruction or self-instruction and can be highly directed or carried out autonomously. Nonetheless, previous studies have given valuable insight into how learners and teachers draw on technology to support LBC. For example, studies of computer-mediated communication (CMC) have been fruitful in research on instructed SLA, but have also given insight into how learners use CMC in out-of-class settings. For example, Sanders (2006) showed that out-of-class </w:t>
      </w:r>
      <w:r w:rsidR="006B0F82" w:rsidRPr="008D4D55">
        <w:rPr>
          <w:rFonts w:ascii="Times New Roman" w:eastAsia="Verdana" w:hAnsi="Times New Roman" w:cs="Times New Roman"/>
          <w:sz w:val="24"/>
          <w:szCs w:val="24"/>
        </w:rPr>
        <w:t xml:space="preserve">online </w:t>
      </w:r>
      <w:r w:rsidRPr="008D4D55">
        <w:rPr>
          <w:rFonts w:ascii="Times New Roman" w:eastAsia="Verdana" w:hAnsi="Times New Roman" w:cs="Times New Roman"/>
          <w:sz w:val="24"/>
          <w:szCs w:val="24"/>
        </w:rPr>
        <w:t xml:space="preserve">chat led to more language production than in-class chat. Noting that most research on negotiation of meaning in L2 interaction had been conducted among L2 users and under experimental conditions, Tudini (2007) investigated negotiation of meaning in online interactions between learners of Italian and native speakers. In contrast to many earlier studies, she found that negotiation of meaning episodes were often triggered by intercultural issues and often occurred outside the context of interactional repair. Similarly, research on social networking has looked at the ways communities can support L2 learners beyond </w:t>
      </w:r>
      <w:r w:rsidR="00C861E7" w:rsidRPr="008D4D55">
        <w:rPr>
          <w:rFonts w:ascii="Times New Roman" w:eastAsia="Verdana" w:hAnsi="Times New Roman" w:cs="Times New Roman"/>
          <w:sz w:val="24"/>
          <w:szCs w:val="24"/>
        </w:rPr>
        <w:t>the language classroom (</w:t>
      </w:r>
      <w:r w:rsidRPr="008D4D55">
        <w:rPr>
          <w:rFonts w:ascii="Times New Roman" w:eastAsia="Verdana" w:hAnsi="Times New Roman" w:cs="Times New Roman"/>
          <w:sz w:val="24"/>
          <w:szCs w:val="24"/>
        </w:rPr>
        <w:t xml:space="preserve">Lamy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Zourou 2013). Learners can derive motivation and affective support from other learners and find opportunities for L2 interaction in meaningful contexts. Social networking also sits well in an ecological view of language learning as it foregrounds the relationships between people as the starting point for interaction and learning. There is some emerging evidence from research that such environments encourage learners to persist </w:t>
      </w:r>
      <w:r w:rsidRPr="008D4D55">
        <w:rPr>
          <w:rFonts w:ascii="Times New Roman" w:eastAsia="Verdana" w:hAnsi="Times New Roman" w:cs="Times New Roman"/>
          <w:sz w:val="24"/>
          <w:szCs w:val="24"/>
        </w:rPr>
        <w:lastRenderedPageBreak/>
        <w:t>in their language studies where otherwise they might have stopped</w:t>
      </w:r>
      <w:r w:rsidR="00F546C9">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however, there are also considerable impediments to independent learning (Clark &amp; Gruba 2010). </w:t>
      </w:r>
    </w:p>
    <w:p w14:paraId="5AEC8068" w14:textId="77777777" w:rsidR="005E6828" w:rsidRDefault="005E6828" w:rsidP="005E6828">
      <w:pPr>
        <w:spacing w:line="480" w:lineRule="auto"/>
        <w:contextualSpacing/>
        <w:rPr>
          <w:rFonts w:ascii="Times New Roman" w:hAnsi="Times New Roman" w:cs="Times New Roman"/>
          <w:sz w:val="24"/>
          <w:szCs w:val="24"/>
        </w:rPr>
      </w:pPr>
    </w:p>
    <w:p w14:paraId="3E0705CD" w14:textId="4370274C" w:rsidR="005E6828" w:rsidRDefault="00F546C9" w:rsidP="005E6828">
      <w:pPr>
        <w:spacing w:line="480" w:lineRule="auto"/>
        <w:contextualSpacing/>
        <w:rPr>
          <w:rFonts w:ascii="Times New Roman" w:eastAsia="Verdana" w:hAnsi="Times New Roman" w:cs="Times New Roman"/>
          <w:sz w:val="24"/>
          <w:szCs w:val="24"/>
        </w:rPr>
      </w:pPr>
      <w:r>
        <w:rPr>
          <w:rFonts w:ascii="Times New Roman" w:eastAsia="Verdana" w:hAnsi="Times New Roman" w:cs="Times New Roman"/>
          <w:sz w:val="24"/>
          <w:szCs w:val="24"/>
        </w:rPr>
        <w:tab/>
      </w:r>
      <w:r w:rsidR="009310FE" w:rsidRPr="008D4D55">
        <w:rPr>
          <w:rFonts w:ascii="Times New Roman" w:eastAsia="Verdana" w:hAnsi="Times New Roman" w:cs="Times New Roman"/>
          <w:sz w:val="24"/>
          <w:szCs w:val="24"/>
        </w:rPr>
        <w:t>Another area of growing interest is the use of digital games as avenues for encouraging L2 use beyond the classroom (Gee 2003, Reinders 2012). Reinders &amp; Wattana (2014</w:t>
      </w:r>
      <w:r w:rsidR="005E6828">
        <w:rPr>
          <w:rFonts w:ascii="Times New Roman" w:eastAsia="Verdana" w:hAnsi="Times New Roman" w:cs="Times New Roman"/>
          <w:sz w:val="24"/>
          <w:szCs w:val="24"/>
        </w:rPr>
        <w:t>, 2</w:t>
      </w:r>
      <w:r w:rsidR="009310FE" w:rsidRPr="008D4D55">
        <w:rPr>
          <w:rFonts w:ascii="Times New Roman" w:eastAsia="Verdana" w:hAnsi="Times New Roman" w:cs="Times New Roman"/>
          <w:sz w:val="24"/>
          <w:szCs w:val="24"/>
        </w:rPr>
        <w:t>015), for example, looked at the effects of completing game quests on L2 learners’ willingness to communicate. Although there was a degree of instructional intervention in the form of the requirement for students to complete specific tasks, the medium (an online role-playing game) is one that students were frequent users of. By moving their language learning from the more formal classroom environment (as perceived by the students) to one that they engaged in outside the classroom students reported lower anxiety, greater confidence and higher motivation, all of which translated in</w:t>
      </w:r>
      <w:r>
        <w:rPr>
          <w:rFonts w:ascii="Times New Roman" w:eastAsia="Verdana" w:hAnsi="Times New Roman" w:cs="Times New Roman"/>
          <w:sz w:val="24"/>
          <w:szCs w:val="24"/>
        </w:rPr>
        <w:t>to</w:t>
      </w:r>
      <w:r w:rsidR="009310FE" w:rsidRPr="008D4D55">
        <w:rPr>
          <w:rFonts w:ascii="Times New Roman" w:eastAsia="Verdana" w:hAnsi="Times New Roman" w:cs="Times New Roman"/>
          <w:sz w:val="24"/>
          <w:szCs w:val="24"/>
        </w:rPr>
        <w:t xml:space="preserve"> increased interaction compared with classroom activities. Recent studies have also started to look at the ways in which learners use digital games to support their learning outside the classroom (</w:t>
      </w:r>
      <w:r w:rsidR="00CB0F62" w:rsidRPr="008D4D55">
        <w:rPr>
          <w:rFonts w:ascii="Times New Roman" w:eastAsia="Verdana" w:hAnsi="Times New Roman" w:cs="Times New Roman"/>
          <w:sz w:val="24"/>
          <w:szCs w:val="24"/>
        </w:rPr>
        <w:t xml:space="preserve">Kuure 2011, </w:t>
      </w:r>
      <w:r w:rsidR="009310FE" w:rsidRPr="008D4D55">
        <w:rPr>
          <w:rFonts w:ascii="Times New Roman" w:eastAsia="Verdana" w:hAnsi="Times New Roman" w:cs="Times New Roman"/>
          <w:sz w:val="24"/>
          <w:szCs w:val="24"/>
        </w:rPr>
        <w:t xml:space="preserve">Chik 2012, Sundqvist </w:t>
      </w:r>
      <w:r w:rsidR="0072144A">
        <w:rPr>
          <w:rFonts w:ascii="Times New Roman" w:eastAsia="Verdana" w:hAnsi="Times New Roman" w:cs="Times New Roman"/>
          <w:sz w:val="24"/>
          <w:szCs w:val="24"/>
        </w:rPr>
        <w:t>&amp;</w:t>
      </w:r>
      <w:r w:rsidR="009310FE" w:rsidRPr="008D4D55">
        <w:rPr>
          <w:rFonts w:ascii="Times New Roman" w:eastAsia="Verdana" w:hAnsi="Times New Roman" w:cs="Times New Roman"/>
          <w:sz w:val="24"/>
          <w:szCs w:val="24"/>
        </w:rPr>
        <w:t xml:space="preserve"> Sylvén 2012). Similarly, mobile technologies offer a great deal of potential for the delivery and support of out-of-class learning (Beatty 2013, Pegrum 2014). Their characteristics of portability, social interactivity, context sensitivity, connectivity and individuality (Klopfer, Squire </w:t>
      </w:r>
      <w:r w:rsidR="0072144A">
        <w:rPr>
          <w:rFonts w:ascii="Times New Roman" w:eastAsia="Verdana" w:hAnsi="Times New Roman" w:cs="Times New Roman"/>
          <w:sz w:val="24"/>
          <w:szCs w:val="24"/>
        </w:rPr>
        <w:t>&amp;</w:t>
      </w:r>
      <w:r w:rsidR="009310FE" w:rsidRPr="008D4D55">
        <w:rPr>
          <w:rFonts w:ascii="Times New Roman" w:eastAsia="Verdana" w:hAnsi="Times New Roman" w:cs="Times New Roman"/>
          <w:sz w:val="24"/>
          <w:szCs w:val="24"/>
        </w:rPr>
        <w:t xml:space="preserve"> Jenkins 2003) facilitate the creation of learning opportunities that are distributed, collaborative, situated, networked and autonomous (Reinders, Lakarnchua </w:t>
      </w:r>
      <w:r w:rsidR="0072144A">
        <w:rPr>
          <w:rFonts w:ascii="Times New Roman" w:eastAsia="Verdana" w:hAnsi="Times New Roman" w:cs="Times New Roman"/>
          <w:sz w:val="24"/>
          <w:szCs w:val="24"/>
        </w:rPr>
        <w:t>&amp;</w:t>
      </w:r>
      <w:r w:rsidR="009310FE" w:rsidRPr="008D4D55">
        <w:rPr>
          <w:rFonts w:ascii="Times New Roman" w:eastAsia="Verdana" w:hAnsi="Times New Roman" w:cs="Times New Roman"/>
          <w:sz w:val="24"/>
          <w:szCs w:val="24"/>
        </w:rPr>
        <w:t xml:space="preserve"> Pegrum</w:t>
      </w:r>
      <w:r w:rsidR="005E6828">
        <w:rPr>
          <w:rFonts w:ascii="Times New Roman" w:eastAsia="Verdana" w:hAnsi="Times New Roman" w:cs="Times New Roman"/>
          <w:sz w:val="24"/>
          <w:szCs w:val="24"/>
        </w:rPr>
        <w:t xml:space="preserve"> 2</w:t>
      </w:r>
      <w:r w:rsidR="00C861E7" w:rsidRPr="008D4D55">
        <w:rPr>
          <w:rFonts w:ascii="Times New Roman" w:eastAsia="Verdana" w:hAnsi="Times New Roman" w:cs="Times New Roman"/>
          <w:sz w:val="24"/>
          <w:szCs w:val="24"/>
        </w:rPr>
        <w:t>015</w:t>
      </w:r>
      <w:r w:rsidR="009310FE" w:rsidRPr="008D4D55">
        <w:rPr>
          <w:rFonts w:ascii="Times New Roman" w:eastAsia="Verdana" w:hAnsi="Times New Roman" w:cs="Times New Roman"/>
          <w:sz w:val="24"/>
          <w:szCs w:val="24"/>
        </w:rPr>
        <w:t>). These affordances are not fully understood yet, nor is their impact on the type and amount of learning they encourage beyond the classroom</w:t>
      </w:r>
      <w:r w:rsidR="005A053C">
        <w:rPr>
          <w:rFonts w:ascii="Times New Roman" w:eastAsia="Verdana" w:hAnsi="Times New Roman" w:cs="Times New Roman"/>
          <w:sz w:val="24"/>
          <w:szCs w:val="24"/>
        </w:rPr>
        <w:t>,</w:t>
      </w:r>
      <w:r w:rsidR="009310FE" w:rsidRPr="008D4D55">
        <w:rPr>
          <w:rFonts w:ascii="Times New Roman" w:eastAsia="Verdana" w:hAnsi="Times New Roman" w:cs="Times New Roman"/>
          <w:sz w:val="24"/>
          <w:szCs w:val="24"/>
        </w:rPr>
        <w:t xml:space="preserve"> and it is important that more research is carried out. In particular, it is not yet known in what ways learners use technology and which aspects </w:t>
      </w:r>
      <w:r w:rsidR="009310FE" w:rsidRPr="008D4D55">
        <w:rPr>
          <w:rFonts w:ascii="Times New Roman" w:eastAsia="Verdana" w:hAnsi="Times New Roman" w:cs="Times New Roman"/>
          <w:sz w:val="24"/>
          <w:szCs w:val="24"/>
        </w:rPr>
        <w:lastRenderedPageBreak/>
        <w:t>of their LBC they seek to use it for. Do learners use technology to ‘mimic’ classroom learning when engaged in LBC with technology or do they find alternative ways of learning? And what is the relationship between the type of LBC and acquisition? Preliminary evidence shows a considerable effect for type of activity on success in LBC (Lai, Zhu &amp; Gong</w:t>
      </w:r>
      <w:r w:rsidR="005E6828">
        <w:rPr>
          <w:rFonts w:ascii="Times New Roman" w:eastAsia="Verdana" w:hAnsi="Times New Roman" w:cs="Times New Roman"/>
          <w:sz w:val="24"/>
          <w:szCs w:val="24"/>
        </w:rPr>
        <w:t xml:space="preserve"> 2</w:t>
      </w:r>
      <w:r w:rsidR="009310FE" w:rsidRPr="008D4D55">
        <w:rPr>
          <w:rFonts w:ascii="Times New Roman" w:eastAsia="Verdana" w:hAnsi="Times New Roman" w:cs="Times New Roman"/>
          <w:sz w:val="24"/>
          <w:szCs w:val="24"/>
        </w:rPr>
        <w:t>01</w:t>
      </w:r>
      <w:r w:rsidR="00224DA5">
        <w:rPr>
          <w:rFonts w:ascii="Times New Roman" w:eastAsia="Verdana" w:hAnsi="Times New Roman" w:cs="Times New Roman"/>
          <w:sz w:val="24"/>
          <w:szCs w:val="24"/>
        </w:rPr>
        <w:t>5</w:t>
      </w:r>
      <w:r w:rsidR="009310FE" w:rsidRPr="008D4D55">
        <w:rPr>
          <w:rFonts w:ascii="Times New Roman" w:eastAsia="Verdana" w:hAnsi="Times New Roman" w:cs="Times New Roman"/>
          <w:sz w:val="24"/>
          <w:szCs w:val="24"/>
        </w:rPr>
        <w:t>)</w:t>
      </w:r>
      <w:r w:rsidR="00712289" w:rsidRPr="008D4D55">
        <w:rPr>
          <w:rFonts w:ascii="Times New Roman" w:eastAsia="Verdana" w:hAnsi="Times New Roman" w:cs="Times New Roman"/>
          <w:sz w:val="24"/>
          <w:szCs w:val="24"/>
        </w:rPr>
        <w:t xml:space="preserve"> but research has</w:t>
      </w:r>
      <w:r w:rsidR="009310FE" w:rsidRPr="008D4D55">
        <w:rPr>
          <w:rFonts w:ascii="Times New Roman" w:eastAsia="Verdana" w:hAnsi="Times New Roman" w:cs="Times New Roman"/>
          <w:sz w:val="24"/>
          <w:szCs w:val="24"/>
        </w:rPr>
        <w:t xml:space="preserve"> not looked at the specific affordances of technology</w:t>
      </w:r>
      <w:r w:rsidR="00D66C99" w:rsidRPr="008D4D55">
        <w:rPr>
          <w:rFonts w:ascii="Times New Roman" w:eastAsia="Verdana" w:hAnsi="Times New Roman" w:cs="Times New Roman"/>
          <w:sz w:val="24"/>
          <w:szCs w:val="24"/>
        </w:rPr>
        <w:t xml:space="preserve"> in LBC</w:t>
      </w:r>
      <w:r w:rsidR="009310FE" w:rsidRPr="008D4D55">
        <w:rPr>
          <w:rFonts w:ascii="Times New Roman" w:eastAsia="Verdana" w:hAnsi="Times New Roman" w:cs="Times New Roman"/>
          <w:sz w:val="24"/>
          <w:szCs w:val="24"/>
        </w:rPr>
        <w:t>.</w:t>
      </w:r>
    </w:p>
    <w:p w14:paraId="2E765228" w14:textId="77777777" w:rsidR="00FB7CCC" w:rsidRDefault="00FB7CCC" w:rsidP="005E6828">
      <w:pPr>
        <w:spacing w:line="480" w:lineRule="auto"/>
        <w:contextualSpacing/>
        <w:rPr>
          <w:rFonts w:ascii="Times New Roman" w:hAnsi="Times New Roman" w:cs="Times New Roman"/>
          <w:sz w:val="24"/>
          <w:szCs w:val="24"/>
        </w:rPr>
      </w:pPr>
    </w:p>
    <w:p w14:paraId="0C3A835A" w14:textId="77777777" w:rsidR="00FB7CCC" w:rsidRPr="00766722" w:rsidRDefault="009310FE" w:rsidP="00766722">
      <w:pPr>
        <w:pStyle w:val="Heading3"/>
        <w:rPr>
          <w:rFonts w:ascii="Times New Roman" w:hAnsi="Times New Roman" w:cs="Times New Roman"/>
          <w:sz w:val="24"/>
          <w:szCs w:val="24"/>
        </w:rPr>
      </w:pPr>
      <w:r w:rsidRPr="00766722">
        <w:rPr>
          <w:rFonts w:ascii="Times New Roman" w:eastAsia="Verdana" w:hAnsi="Times New Roman" w:cs="Times New Roman"/>
          <w:sz w:val="24"/>
          <w:szCs w:val="24"/>
        </w:rPr>
        <w:t xml:space="preserve">Research task </w:t>
      </w:r>
      <w:r w:rsidR="00527390" w:rsidRPr="00766722">
        <w:rPr>
          <w:rFonts w:ascii="Times New Roman" w:eastAsia="Verdana" w:hAnsi="Times New Roman" w:cs="Times New Roman"/>
          <w:sz w:val="24"/>
          <w:szCs w:val="24"/>
        </w:rPr>
        <w:t>6</w:t>
      </w:r>
    </w:p>
    <w:p w14:paraId="3BCDDDBA" w14:textId="620255E9" w:rsidR="00FB7CCC" w:rsidRDefault="009310FE" w:rsidP="005E6828">
      <w:pPr>
        <w:spacing w:line="480" w:lineRule="auto"/>
        <w:contextualSpacing/>
        <w:rPr>
          <w:rFonts w:ascii="Times New Roman" w:eastAsia="Verdana" w:hAnsi="Times New Roman" w:cs="Times New Roman"/>
          <w:b/>
          <w:sz w:val="24"/>
          <w:szCs w:val="24"/>
        </w:rPr>
      </w:pPr>
      <w:r w:rsidRPr="005E6828">
        <w:rPr>
          <w:rFonts w:ascii="Times New Roman" w:eastAsia="Verdana" w:hAnsi="Times New Roman" w:cs="Times New Roman"/>
          <w:b/>
          <w:color w:val="000000" w:themeColor="text1"/>
          <w:sz w:val="24"/>
          <w:szCs w:val="24"/>
        </w:rPr>
        <w:t xml:space="preserve">Use Social Network Analysis to track the ways learners use technology for LBC in one particular setting (e.g. in </w:t>
      </w:r>
      <w:r w:rsidR="00E01BF6">
        <w:rPr>
          <w:rFonts w:ascii="Times New Roman" w:eastAsia="Verdana" w:hAnsi="Times New Roman" w:cs="Times New Roman"/>
          <w:b/>
          <w:color w:val="000000" w:themeColor="text1"/>
          <w:sz w:val="24"/>
          <w:szCs w:val="24"/>
        </w:rPr>
        <w:t>an online community</w:t>
      </w:r>
      <w:r w:rsidRPr="005E6828">
        <w:rPr>
          <w:rFonts w:ascii="Times New Roman" w:eastAsia="Verdana" w:hAnsi="Times New Roman" w:cs="Times New Roman"/>
          <w:b/>
          <w:color w:val="000000" w:themeColor="text1"/>
          <w:sz w:val="24"/>
          <w:szCs w:val="24"/>
        </w:rPr>
        <w:t>, or in an online role-</w:t>
      </w:r>
      <w:bookmarkStart w:id="1" w:name="_GoBack"/>
      <w:bookmarkEnd w:id="1"/>
      <w:r w:rsidRPr="005E6828">
        <w:rPr>
          <w:rFonts w:ascii="Times New Roman" w:eastAsia="Verdana" w:hAnsi="Times New Roman" w:cs="Times New Roman"/>
          <w:b/>
          <w:sz w:val="24"/>
          <w:szCs w:val="24"/>
        </w:rPr>
        <w:t xml:space="preserve">playing game) to identify how learners create opportunities for language learning within them. </w:t>
      </w:r>
    </w:p>
    <w:p w14:paraId="63BFEDBA" w14:textId="77777777" w:rsidR="005E6828" w:rsidRPr="005E6828" w:rsidRDefault="005E6828" w:rsidP="005E6828">
      <w:pPr>
        <w:spacing w:line="480" w:lineRule="auto"/>
        <w:contextualSpacing/>
        <w:rPr>
          <w:rFonts w:ascii="Times New Roman" w:hAnsi="Times New Roman" w:cs="Times New Roman"/>
          <w:b/>
          <w:sz w:val="24"/>
          <w:szCs w:val="24"/>
        </w:rPr>
      </w:pPr>
    </w:p>
    <w:p w14:paraId="550FEB82" w14:textId="7D7CAFF7" w:rsidR="00FB7CCC" w:rsidRDefault="009310FE" w:rsidP="005E6828">
      <w:pPr>
        <w:spacing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Social Network Analysis</w:t>
      </w:r>
      <w:r w:rsidR="00077412" w:rsidRPr="008D4D55">
        <w:rPr>
          <w:rFonts w:ascii="Times New Roman" w:eastAsia="Verdana" w:hAnsi="Times New Roman" w:cs="Times New Roman"/>
          <w:sz w:val="24"/>
          <w:szCs w:val="24"/>
        </w:rPr>
        <w:t>, or SNA,</w:t>
      </w:r>
      <w:r w:rsidRPr="008D4D55">
        <w:rPr>
          <w:rFonts w:ascii="Times New Roman" w:eastAsia="Verdana" w:hAnsi="Times New Roman" w:cs="Times New Roman"/>
          <w:sz w:val="24"/>
          <w:szCs w:val="24"/>
        </w:rPr>
        <w:t xml:space="preserve"> (Scott</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012) is used to identify relationships and social structures in groups and has been applied in sociolinguistics studies.</w:t>
      </w:r>
      <w:r w:rsidR="0089542B">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It</w:t>
      </w:r>
      <w:r w:rsidR="00077412" w:rsidRPr="008D4D55">
        <w:rPr>
          <w:rFonts w:ascii="Times New Roman" w:eastAsia="Verdana" w:hAnsi="Times New Roman" w:cs="Times New Roman"/>
          <w:sz w:val="24"/>
          <w:szCs w:val="24"/>
        </w:rPr>
        <w:t xml:space="preserve"> draws on observations and the collection of online data to graphically display how people </w:t>
      </w:r>
      <w:r w:rsidRPr="008D4D55">
        <w:rPr>
          <w:rFonts w:ascii="Times New Roman" w:eastAsia="Verdana" w:hAnsi="Times New Roman" w:cs="Times New Roman"/>
          <w:sz w:val="24"/>
          <w:szCs w:val="24"/>
        </w:rPr>
        <w:t xml:space="preserve">are connected. SNA could be applied, for example, to the ways in which L2 learners connect with native speakers online, in what settings, and what factors influence the type and amount of communication that ensues. </w:t>
      </w:r>
      <w:r w:rsidR="00D64F73" w:rsidRPr="008D4D55">
        <w:rPr>
          <w:rFonts w:ascii="Times New Roman" w:eastAsia="Verdana" w:hAnsi="Times New Roman" w:cs="Times New Roman"/>
          <w:sz w:val="24"/>
          <w:szCs w:val="24"/>
        </w:rPr>
        <w:t xml:space="preserve">By </w:t>
      </w:r>
      <w:r w:rsidR="00D700F0">
        <w:rPr>
          <w:rFonts w:ascii="Times New Roman" w:eastAsia="Verdana" w:hAnsi="Times New Roman" w:cs="Times New Roman"/>
          <w:sz w:val="24"/>
          <w:szCs w:val="24"/>
        </w:rPr>
        <w:t xml:space="preserve">combining SNA with recordings </w:t>
      </w:r>
      <w:r w:rsidR="003E28A6">
        <w:rPr>
          <w:rFonts w:ascii="Times New Roman" w:eastAsia="Verdana" w:hAnsi="Times New Roman" w:cs="Times New Roman"/>
          <w:sz w:val="24"/>
          <w:szCs w:val="24"/>
        </w:rPr>
        <w:t xml:space="preserve">and analysis </w:t>
      </w:r>
      <w:r w:rsidR="00D700F0">
        <w:rPr>
          <w:rFonts w:ascii="Times New Roman" w:eastAsia="Verdana" w:hAnsi="Times New Roman" w:cs="Times New Roman"/>
          <w:sz w:val="24"/>
          <w:szCs w:val="24"/>
        </w:rPr>
        <w:t xml:space="preserve">of </w:t>
      </w:r>
      <w:r w:rsidR="00D64F73" w:rsidRPr="008D4D55">
        <w:rPr>
          <w:rFonts w:ascii="Times New Roman" w:eastAsia="Verdana" w:hAnsi="Times New Roman" w:cs="Times New Roman"/>
          <w:sz w:val="24"/>
          <w:szCs w:val="24"/>
        </w:rPr>
        <w:t>learners’ interaction</w:t>
      </w:r>
      <w:r w:rsidR="003E28A6">
        <w:rPr>
          <w:rFonts w:ascii="Times New Roman" w:eastAsia="Verdana" w:hAnsi="Times New Roman" w:cs="Times New Roman"/>
          <w:sz w:val="24"/>
          <w:szCs w:val="24"/>
        </w:rPr>
        <w:t xml:space="preserve"> (e.g. Kurata 2010)</w:t>
      </w:r>
      <w:r w:rsidR="00D64F73" w:rsidRPr="008D4D55">
        <w:rPr>
          <w:rFonts w:ascii="Times New Roman" w:eastAsia="Verdana" w:hAnsi="Times New Roman" w:cs="Times New Roman"/>
          <w:sz w:val="24"/>
          <w:szCs w:val="24"/>
        </w:rPr>
        <w:t xml:space="preserve">, evidence of (the development of) different types of language use can be collected and interpreted on the basis of the type of relationship between interlocutors as well as to identify how certain kinds of interaction lead to more or less L2 input and interaction. </w:t>
      </w:r>
    </w:p>
    <w:p w14:paraId="5ECACC7E" w14:textId="77777777" w:rsidR="00FB7CCC" w:rsidRDefault="00FB7CCC" w:rsidP="005E6828">
      <w:pPr>
        <w:spacing w:after="0" w:line="480" w:lineRule="auto"/>
        <w:contextualSpacing/>
        <w:rPr>
          <w:rFonts w:ascii="Times New Roman" w:hAnsi="Times New Roman" w:cs="Times New Roman"/>
          <w:sz w:val="24"/>
          <w:szCs w:val="24"/>
        </w:rPr>
      </w:pPr>
    </w:p>
    <w:p w14:paraId="2513D7B0" w14:textId="77777777" w:rsidR="00FB7CCC" w:rsidRPr="00960DC3" w:rsidRDefault="009310FE" w:rsidP="00960DC3">
      <w:pPr>
        <w:pStyle w:val="Heading1"/>
        <w:rPr>
          <w:rFonts w:ascii="Times New Roman" w:hAnsi="Times New Roman" w:cs="Times New Roman"/>
          <w:sz w:val="24"/>
          <w:szCs w:val="24"/>
        </w:rPr>
      </w:pPr>
      <w:r w:rsidRPr="00960DC3">
        <w:rPr>
          <w:rFonts w:ascii="Times New Roman" w:eastAsia="Verdana" w:hAnsi="Times New Roman" w:cs="Times New Roman"/>
          <w:sz w:val="24"/>
          <w:szCs w:val="24"/>
        </w:rPr>
        <w:lastRenderedPageBreak/>
        <w:t>5. H</w:t>
      </w:r>
      <w:r w:rsidR="005A053C" w:rsidRPr="00960DC3">
        <w:rPr>
          <w:rFonts w:ascii="Times New Roman" w:eastAsia="Verdana" w:hAnsi="Times New Roman" w:cs="Times New Roman"/>
          <w:sz w:val="24"/>
          <w:szCs w:val="24"/>
        </w:rPr>
        <w:t>ow do teachers support LBC?</w:t>
      </w:r>
    </w:p>
    <w:p w14:paraId="05465395" w14:textId="77777777" w:rsidR="00FB7CCC" w:rsidRDefault="00FB7CCC" w:rsidP="005E6828">
      <w:pPr>
        <w:spacing w:after="0" w:line="480" w:lineRule="auto"/>
        <w:contextualSpacing/>
        <w:jc w:val="both"/>
        <w:rPr>
          <w:rFonts w:ascii="Times New Roman" w:hAnsi="Times New Roman" w:cs="Times New Roman"/>
          <w:sz w:val="24"/>
          <w:szCs w:val="24"/>
        </w:rPr>
      </w:pPr>
    </w:p>
    <w:p w14:paraId="76012A08" w14:textId="77777777" w:rsidR="00FB7CCC" w:rsidRDefault="006A443C" w:rsidP="00960DC3">
      <w:pPr>
        <w:pStyle w:val="Heading2"/>
        <w:ind w:left="567"/>
        <w:rPr>
          <w:rFonts w:ascii="Times New Roman" w:eastAsia="Verdana" w:hAnsi="Times New Roman" w:cs="Times New Roman"/>
          <w:color w:val="000000" w:themeColor="text1"/>
          <w:sz w:val="24"/>
          <w:szCs w:val="24"/>
        </w:rPr>
      </w:pPr>
      <w:r w:rsidRPr="005E6828">
        <w:rPr>
          <w:rFonts w:ascii="Times New Roman" w:eastAsia="Verdana" w:hAnsi="Times New Roman" w:cs="Times New Roman"/>
          <w:color w:val="000000" w:themeColor="text1"/>
          <w:sz w:val="24"/>
          <w:szCs w:val="24"/>
        </w:rPr>
        <w:t>5.1 Teachers’ beliefs about LBC</w:t>
      </w:r>
    </w:p>
    <w:p w14:paraId="25B669DF" w14:textId="77777777" w:rsidR="00971524" w:rsidRPr="005E6828" w:rsidRDefault="00971524" w:rsidP="005E6828">
      <w:pPr>
        <w:spacing w:line="480" w:lineRule="auto"/>
        <w:contextualSpacing/>
        <w:rPr>
          <w:rFonts w:ascii="Times New Roman" w:eastAsia="Verdana" w:hAnsi="Times New Roman" w:cs="Times New Roman"/>
          <w:color w:val="000000" w:themeColor="text1"/>
          <w:sz w:val="24"/>
          <w:szCs w:val="24"/>
        </w:rPr>
      </w:pPr>
    </w:p>
    <w:p w14:paraId="62085851"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Much of what we have written in this paper suggests that teachers should link classroom teaching to their students’ LBC activities. This is supported by the strong interest in the field of language teaching in notions such as learner-centredness and autonomy (Benson</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007, 2011c), agency and identity (</w:t>
      </w:r>
      <w:r w:rsidR="00CB0F62" w:rsidRPr="008D4D55">
        <w:rPr>
          <w:rFonts w:ascii="Times New Roman" w:eastAsia="Verdana" w:hAnsi="Times New Roman" w:cs="Times New Roman"/>
          <w:sz w:val="24"/>
          <w:szCs w:val="24"/>
        </w:rPr>
        <w:t>van Lier</w:t>
      </w:r>
      <w:r w:rsidR="00CB0F62">
        <w:rPr>
          <w:rFonts w:ascii="Times New Roman" w:eastAsia="Verdana" w:hAnsi="Times New Roman" w:cs="Times New Roman"/>
          <w:sz w:val="24"/>
          <w:szCs w:val="24"/>
        </w:rPr>
        <w:t xml:space="preserve"> 2</w:t>
      </w:r>
      <w:r w:rsidR="00CB0F62" w:rsidRPr="008D4D55">
        <w:rPr>
          <w:rFonts w:ascii="Times New Roman" w:eastAsia="Verdana" w:hAnsi="Times New Roman" w:cs="Times New Roman"/>
          <w:sz w:val="24"/>
          <w:szCs w:val="24"/>
        </w:rPr>
        <w:t>007</w:t>
      </w:r>
      <w:r w:rsidR="00CB0F6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Mercer</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 xml:space="preserve">011), which bridge classroom and out-of-class worlds and place learners’ interests, experiences and development at the centre of classroom teaching. In practice, however, such links are not commonly made. From the perspective of learners, the classroom is usually only one of several settings in which they carry out their language learning. From the perspective of teachers the classroom is likely to be seen as central to their students’ learning, with LBC playing a supplementary role as an opportunity to practise or extend classroom learning. Teachers’ beliefs about the relationship between classroom learning and LBC can influence student learning, therefore, especially if they are unaware of what their students do outside the classroom, underestimate the amount of time and degree of engagement with LBC, or fail to capitalise on knowledge and skills that the students bring to class. By prescribing homework or by setting tasks and tests that require preparation outside class, teachers may also reduce the time available for self-initiated LBC. At the same time, through initiatives such as self-access learning or extra-curricular activities, teachers may also create opportunities for LBC in situations where they are lacking or difficult to access outside the school. Relatively little is known about the ways in </w:t>
      </w:r>
      <w:r w:rsidRPr="008D4D55">
        <w:rPr>
          <w:rFonts w:ascii="Times New Roman" w:eastAsia="Verdana" w:hAnsi="Times New Roman" w:cs="Times New Roman"/>
          <w:sz w:val="24"/>
          <w:szCs w:val="24"/>
        </w:rPr>
        <w:lastRenderedPageBreak/>
        <w:t>which teachers encourage, support and prepare students for LBC, how related classroom practices are influenced by teachers</w:t>
      </w:r>
      <w:r w:rsidRPr="008D4D55">
        <w:rPr>
          <w:rFonts w:ascii="Times New Roman" w:eastAsia="Verdana" w:hAnsi="Times New Roman" w:cs="Times New Roman"/>
          <w:color w:val="000000" w:themeColor="text1"/>
          <w:sz w:val="24"/>
          <w:szCs w:val="24"/>
        </w:rPr>
        <w:t>’ beliefs, how their beliefs and practices are constrained by curricula (Graves</w:t>
      </w:r>
      <w:r w:rsidR="005E6828">
        <w:rPr>
          <w:rFonts w:ascii="Times New Roman" w:eastAsia="Verdana" w:hAnsi="Times New Roman" w:cs="Times New Roman"/>
          <w:color w:val="000000" w:themeColor="text1"/>
          <w:sz w:val="24"/>
          <w:szCs w:val="24"/>
        </w:rPr>
        <w:t xml:space="preserve"> 2</w:t>
      </w:r>
      <w:r w:rsidRPr="008D4D55">
        <w:rPr>
          <w:rFonts w:ascii="Times New Roman" w:eastAsia="Verdana" w:hAnsi="Times New Roman" w:cs="Times New Roman"/>
          <w:color w:val="000000" w:themeColor="text1"/>
          <w:sz w:val="24"/>
          <w:szCs w:val="24"/>
        </w:rPr>
        <w:t>008), and what effect these factors have on student learning (bo</w:t>
      </w:r>
      <w:r w:rsidRPr="008D4D55">
        <w:rPr>
          <w:rFonts w:ascii="Times New Roman" w:eastAsia="Verdana" w:hAnsi="Times New Roman" w:cs="Times New Roman"/>
          <w:sz w:val="24"/>
          <w:szCs w:val="24"/>
        </w:rPr>
        <w:t xml:space="preserve">th in the short term, and in the long term, after the course has finished). </w:t>
      </w:r>
    </w:p>
    <w:p w14:paraId="75310020" w14:textId="77777777" w:rsidR="00FB7CCC" w:rsidRDefault="00FB7CCC" w:rsidP="005E6828">
      <w:pPr>
        <w:spacing w:after="0" w:line="480" w:lineRule="auto"/>
        <w:contextualSpacing/>
        <w:jc w:val="both"/>
        <w:rPr>
          <w:rFonts w:ascii="Times New Roman" w:hAnsi="Times New Roman" w:cs="Times New Roman"/>
          <w:sz w:val="24"/>
          <w:szCs w:val="24"/>
        </w:rPr>
      </w:pPr>
    </w:p>
    <w:p w14:paraId="73DED09F" w14:textId="77777777" w:rsidR="00FB7CCC" w:rsidRPr="00EE76E1" w:rsidRDefault="009310FE" w:rsidP="00EE76E1">
      <w:pPr>
        <w:pStyle w:val="Heading3"/>
        <w:rPr>
          <w:rFonts w:ascii="Times New Roman" w:hAnsi="Times New Roman" w:cs="Times New Roman"/>
          <w:sz w:val="24"/>
          <w:szCs w:val="24"/>
        </w:rPr>
      </w:pPr>
      <w:r w:rsidRPr="00EE76E1">
        <w:rPr>
          <w:rFonts w:ascii="Times New Roman" w:eastAsia="Verdana" w:hAnsi="Times New Roman" w:cs="Times New Roman"/>
          <w:sz w:val="24"/>
          <w:szCs w:val="24"/>
        </w:rPr>
        <w:t xml:space="preserve">Research task </w:t>
      </w:r>
      <w:r w:rsidR="00527390" w:rsidRPr="00EE76E1">
        <w:rPr>
          <w:rFonts w:ascii="Times New Roman" w:eastAsia="Verdana" w:hAnsi="Times New Roman" w:cs="Times New Roman"/>
          <w:sz w:val="24"/>
          <w:szCs w:val="24"/>
        </w:rPr>
        <w:t>7</w:t>
      </w:r>
    </w:p>
    <w:p w14:paraId="45F64D7C" w14:textId="77777777" w:rsidR="00FB7CCC" w:rsidRPr="005E6828" w:rsidRDefault="009310FE" w:rsidP="005E6828">
      <w:pPr>
        <w:spacing w:after="0" w:line="480" w:lineRule="auto"/>
        <w:contextualSpacing/>
        <w:jc w:val="both"/>
        <w:rPr>
          <w:rFonts w:ascii="Times New Roman" w:hAnsi="Times New Roman" w:cs="Times New Roman"/>
          <w:b/>
          <w:sz w:val="24"/>
          <w:szCs w:val="24"/>
        </w:rPr>
      </w:pPr>
      <w:r w:rsidRPr="005E6828">
        <w:rPr>
          <w:rFonts w:ascii="Times New Roman" w:eastAsia="Verdana" w:hAnsi="Times New Roman" w:cs="Times New Roman"/>
          <w:b/>
          <w:sz w:val="24"/>
          <w:szCs w:val="24"/>
        </w:rPr>
        <w:t xml:space="preserve">Carry out a mixed method research study that compares survey results of teachers’ beliefs about LBC with observations of classroom practices relating </w:t>
      </w:r>
      <w:r w:rsidR="00207BE9" w:rsidRPr="005E6828">
        <w:rPr>
          <w:rFonts w:ascii="Times New Roman" w:eastAsia="Verdana" w:hAnsi="Times New Roman" w:cs="Times New Roman"/>
          <w:b/>
          <w:sz w:val="24"/>
          <w:szCs w:val="24"/>
        </w:rPr>
        <w:t xml:space="preserve">to </w:t>
      </w:r>
      <w:r w:rsidRPr="005E6828">
        <w:rPr>
          <w:rFonts w:ascii="Times New Roman" w:eastAsia="Verdana" w:hAnsi="Times New Roman" w:cs="Times New Roman"/>
          <w:b/>
          <w:sz w:val="24"/>
          <w:szCs w:val="24"/>
        </w:rPr>
        <w:t>LBC.</w:t>
      </w:r>
    </w:p>
    <w:p w14:paraId="15077347" w14:textId="77777777" w:rsidR="00FB7CCC" w:rsidRDefault="00FB7CCC" w:rsidP="005E6828">
      <w:pPr>
        <w:spacing w:after="0" w:line="480" w:lineRule="auto"/>
        <w:contextualSpacing/>
        <w:jc w:val="both"/>
        <w:rPr>
          <w:rFonts w:ascii="Times New Roman" w:hAnsi="Times New Roman" w:cs="Times New Roman"/>
          <w:sz w:val="24"/>
          <w:szCs w:val="24"/>
        </w:rPr>
      </w:pPr>
    </w:p>
    <w:p w14:paraId="59DE2D7A" w14:textId="77777777" w:rsidR="00FB7CCC" w:rsidRDefault="009310FE" w:rsidP="005E6828">
      <w:pPr>
        <w:widowControl w:val="0"/>
        <w:autoSpaceDE w:val="0"/>
        <w:autoSpaceDN w:val="0"/>
        <w:adjustRightInd w:val="0"/>
        <w:spacing w:after="0" w:line="480" w:lineRule="auto"/>
        <w:contextualSpacing/>
        <w:rPr>
          <w:rFonts w:ascii="Times New Roman" w:hAnsi="Times New Roman" w:cs="Times New Roman"/>
          <w:color w:val="000017"/>
          <w:sz w:val="24"/>
          <w:szCs w:val="24"/>
          <w:lang w:val="en-US"/>
        </w:rPr>
      </w:pPr>
      <w:r w:rsidRPr="008D4D55">
        <w:rPr>
          <w:rFonts w:ascii="Times New Roman" w:eastAsia="Verdana" w:hAnsi="Times New Roman" w:cs="Times New Roman"/>
          <w:sz w:val="24"/>
          <w:szCs w:val="24"/>
        </w:rPr>
        <w:t xml:space="preserve">Borg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Al-Busaidi (2012) designed a questionnaire to evaluate teachers’ beliefs on autonomy</w:t>
      </w:r>
      <w:r w:rsidR="00C722B6" w:rsidRPr="008D4D55">
        <w:rPr>
          <w:rFonts w:ascii="Times New Roman" w:eastAsia="Verdana" w:hAnsi="Times New Roman" w:cs="Times New Roman"/>
          <w:sz w:val="24"/>
          <w:szCs w:val="24"/>
        </w:rPr>
        <w:t xml:space="preserve">. The questionnaire included two </w:t>
      </w:r>
      <w:r w:rsidR="00207BE9" w:rsidRPr="008D4D55">
        <w:rPr>
          <w:rFonts w:ascii="Times New Roman" w:eastAsia="Verdana" w:hAnsi="Times New Roman" w:cs="Times New Roman"/>
          <w:sz w:val="24"/>
          <w:szCs w:val="24"/>
        </w:rPr>
        <w:t>items</w:t>
      </w:r>
      <w:r w:rsidR="00C722B6" w:rsidRPr="008D4D55">
        <w:rPr>
          <w:rFonts w:ascii="Times New Roman" w:eastAsia="Verdana" w:hAnsi="Times New Roman" w:cs="Times New Roman"/>
          <w:sz w:val="24"/>
          <w:szCs w:val="24"/>
        </w:rPr>
        <w:t xml:space="preserve"> on LBC (</w:t>
      </w:r>
      <w:r w:rsidR="00207BE9" w:rsidRPr="008D4D55">
        <w:rPr>
          <w:rFonts w:ascii="Times New Roman" w:eastAsia="Verdana" w:hAnsi="Times New Roman" w:cs="Times New Roman"/>
          <w:sz w:val="24"/>
          <w:szCs w:val="24"/>
        </w:rPr>
        <w:t>‘</w:t>
      </w:r>
      <w:r w:rsidR="00207BE9" w:rsidRPr="008D4D55">
        <w:rPr>
          <w:rFonts w:ascii="Times New Roman" w:hAnsi="Times New Roman" w:cs="Times New Roman"/>
          <w:color w:val="000017"/>
          <w:sz w:val="24"/>
          <w:szCs w:val="24"/>
          <w:lang w:val="en-US"/>
        </w:rPr>
        <w:t>Autonomy can develop most effectively through learning outside the classroom’ and ‘Out-of-class tasks which require learners to use the internet promote learner autonomy’.</w:t>
      </w:r>
      <w:r w:rsidRPr="008D4D55">
        <w:rPr>
          <w:rFonts w:ascii="Times New Roman" w:eastAsia="Verdana" w:hAnsi="Times New Roman" w:cs="Times New Roman"/>
          <w:sz w:val="24"/>
          <w:szCs w:val="24"/>
        </w:rPr>
        <w:t xml:space="preserve"> </w:t>
      </w:r>
      <w:r w:rsidR="00207BE9" w:rsidRPr="008D4D55">
        <w:rPr>
          <w:rFonts w:ascii="Times New Roman" w:eastAsia="Verdana" w:hAnsi="Times New Roman" w:cs="Times New Roman"/>
          <w:sz w:val="24"/>
          <w:szCs w:val="24"/>
        </w:rPr>
        <w:t>Though the levels of agreement with th</w:t>
      </w:r>
      <w:r w:rsidR="00330BD0">
        <w:rPr>
          <w:rFonts w:ascii="Times New Roman" w:eastAsia="Verdana" w:hAnsi="Times New Roman" w:cs="Times New Roman"/>
          <w:sz w:val="24"/>
          <w:szCs w:val="24"/>
        </w:rPr>
        <w:t>ese</w:t>
      </w:r>
      <w:r w:rsidR="00207BE9" w:rsidRPr="008D4D55">
        <w:rPr>
          <w:rFonts w:ascii="Times New Roman" w:eastAsia="Verdana" w:hAnsi="Times New Roman" w:cs="Times New Roman"/>
          <w:sz w:val="24"/>
          <w:szCs w:val="24"/>
        </w:rPr>
        <w:t xml:space="preserve"> statements were not reported, extracts from open-ended responses showed that some of the teachers attended to LBC in their teaching. Borg </w:t>
      </w:r>
      <w:r w:rsidR="0072144A">
        <w:rPr>
          <w:rFonts w:ascii="Times New Roman" w:eastAsia="Verdana" w:hAnsi="Times New Roman" w:cs="Times New Roman"/>
          <w:sz w:val="24"/>
          <w:szCs w:val="24"/>
        </w:rPr>
        <w:t>&amp;</w:t>
      </w:r>
      <w:r w:rsidR="00207BE9" w:rsidRPr="008D4D55">
        <w:rPr>
          <w:rFonts w:ascii="Times New Roman" w:eastAsia="Verdana" w:hAnsi="Times New Roman" w:cs="Times New Roman"/>
          <w:sz w:val="24"/>
          <w:szCs w:val="24"/>
        </w:rPr>
        <w:t xml:space="preserve"> Al-Busaidi’s</w:t>
      </w:r>
      <w:r w:rsidRPr="008D4D55">
        <w:rPr>
          <w:rFonts w:ascii="Times New Roman" w:eastAsia="Verdana" w:hAnsi="Times New Roman" w:cs="Times New Roman"/>
          <w:sz w:val="24"/>
          <w:szCs w:val="24"/>
        </w:rPr>
        <w:t xml:space="preserve"> questionnaire could be adapted to </w:t>
      </w:r>
      <w:r w:rsidR="00207BE9" w:rsidRPr="008D4D55">
        <w:rPr>
          <w:rFonts w:ascii="Times New Roman" w:eastAsia="Verdana" w:hAnsi="Times New Roman" w:cs="Times New Roman"/>
          <w:sz w:val="24"/>
          <w:szCs w:val="24"/>
        </w:rPr>
        <w:t>include more questions on teachers’ beliefs about the value and roles of LBC, while o</w:t>
      </w:r>
      <w:r w:rsidRPr="008D4D55">
        <w:rPr>
          <w:rFonts w:ascii="Times New Roman" w:eastAsia="Verdana" w:hAnsi="Times New Roman" w:cs="Times New Roman"/>
          <w:sz w:val="24"/>
          <w:szCs w:val="24"/>
        </w:rPr>
        <w:t xml:space="preserve">bservational data </w:t>
      </w:r>
      <w:r w:rsidR="00207BE9" w:rsidRPr="008D4D55">
        <w:rPr>
          <w:rFonts w:ascii="Times New Roman" w:eastAsia="Verdana" w:hAnsi="Times New Roman" w:cs="Times New Roman"/>
          <w:sz w:val="24"/>
          <w:szCs w:val="24"/>
        </w:rPr>
        <w:t>on the how teachers incorporated students’ LBC into classroom activities would give insight into</w:t>
      </w:r>
      <w:r w:rsidRPr="008D4D55">
        <w:rPr>
          <w:rFonts w:ascii="Times New Roman" w:eastAsia="Verdana" w:hAnsi="Times New Roman" w:cs="Times New Roman"/>
          <w:sz w:val="24"/>
          <w:szCs w:val="24"/>
        </w:rPr>
        <w:t xml:space="preserve"> </w:t>
      </w:r>
      <w:r w:rsidR="00207BE9" w:rsidRPr="008D4D55">
        <w:rPr>
          <w:rFonts w:ascii="Times New Roman" w:eastAsia="Verdana" w:hAnsi="Times New Roman" w:cs="Times New Roman"/>
          <w:sz w:val="24"/>
          <w:szCs w:val="24"/>
        </w:rPr>
        <w:t xml:space="preserve">relationships between </w:t>
      </w:r>
      <w:r w:rsidRPr="008D4D55">
        <w:rPr>
          <w:rFonts w:ascii="Times New Roman" w:eastAsia="Verdana" w:hAnsi="Times New Roman" w:cs="Times New Roman"/>
          <w:sz w:val="24"/>
          <w:szCs w:val="24"/>
        </w:rPr>
        <w:t xml:space="preserve">beliefs </w:t>
      </w:r>
      <w:r w:rsidR="00207BE9" w:rsidRPr="008D4D55">
        <w:rPr>
          <w:rFonts w:ascii="Times New Roman" w:eastAsia="Verdana" w:hAnsi="Times New Roman" w:cs="Times New Roman"/>
          <w:sz w:val="24"/>
          <w:szCs w:val="24"/>
        </w:rPr>
        <w:t xml:space="preserve">and </w:t>
      </w:r>
      <w:r w:rsidRPr="008D4D55">
        <w:rPr>
          <w:rFonts w:ascii="Times New Roman" w:eastAsia="Verdana" w:hAnsi="Times New Roman" w:cs="Times New Roman"/>
          <w:sz w:val="24"/>
          <w:szCs w:val="24"/>
        </w:rPr>
        <w:t xml:space="preserve">classroom practices, </w:t>
      </w:r>
      <w:r w:rsidR="00207BE9" w:rsidRPr="008D4D55">
        <w:rPr>
          <w:rFonts w:ascii="Times New Roman" w:eastAsia="Verdana" w:hAnsi="Times New Roman" w:cs="Times New Roman"/>
          <w:sz w:val="24"/>
          <w:szCs w:val="24"/>
        </w:rPr>
        <w:t>and</w:t>
      </w:r>
      <w:r w:rsidRPr="008D4D55">
        <w:rPr>
          <w:rFonts w:ascii="Times New Roman" w:eastAsia="Verdana" w:hAnsi="Times New Roman" w:cs="Times New Roman"/>
          <w:sz w:val="24"/>
          <w:szCs w:val="24"/>
        </w:rPr>
        <w:t xml:space="preserve"> </w:t>
      </w:r>
      <w:r w:rsidR="00207BE9" w:rsidRPr="008D4D55">
        <w:rPr>
          <w:rFonts w:ascii="Times New Roman" w:eastAsia="Verdana" w:hAnsi="Times New Roman" w:cs="Times New Roman"/>
          <w:sz w:val="24"/>
          <w:szCs w:val="24"/>
        </w:rPr>
        <w:t xml:space="preserve">teachers </w:t>
      </w:r>
      <w:r w:rsidRPr="008D4D55">
        <w:rPr>
          <w:rFonts w:ascii="Times New Roman" w:eastAsia="Verdana" w:hAnsi="Times New Roman" w:cs="Times New Roman"/>
          <w:sz w:val="24"/>
          <w:szCs w:val="24"/>
        </w:rPr>
        <w:t>rep</w:t>
      </w:r>
      <w:r w:rsidR="00096785" w:rsidRPr="008D4D55">
        <w:rPr>
          <w:rFonts w:ascii="Times New Roman" w:eastAsia="Verdana" w:hAnsi="Times New Roman" w:cs="Times New Roman"/>
          <w:sz w:val="24"/>
          <w:szCs w:val="24"/>
        </w:rPr>
        <w:t>e</w:t>
      </w:r>
      <w:r w:rsidRPr="008D4D55">
        <w:rPr>
          <w:rFonts w:ascii="Times New Roman" w:eastAsia="Verdana" w:hAnsi="Times New Roman" w:cs="Times New Roman"/>
          <w:sz w:val="24"/>
          <w:szCs w:val="24"/>
        </w:rPr>
        <w:t>rtoire</w:t>
      </w:r>
      <w:r w:rsidR="00207BE9" w:rsidRPr="008D4D55">
        <w:rPr>
          <w:rFonts w:ascii="Times New Roman" w:eastAsia="Verdana" w:hAnsi="Times New Roman" w:cs="Times New Roman"/>
          <w:sz w:val="24"/>
          <w:szCs w:val="24"/>
        </w:rPr>
        <w:t>s</w:t>
      </w:r>
      <w:r w:rsidRPr="008D4D55">
        <w:rPr>
          <w:rFonts w:ascii="Times New Roman" w:eastAsia="Verdana" w:hAnsi="Times New Roman" w:cs="Times New Roman"/>
          <w:sz w:val="24"/>
          <w:szCs w:val="24"/>
        </w:rPr>
        <w:t xml:space="preserve"> of techniques and activities teachers use for </w:t>
      </w:r>
      <w:r w:rsidR="00207BE9" w:rsidRPr="008D4D55">
        <w:rPr>
          <w:rFonts w:ascii="Times New Roman" w:eastAsia="Verdana" w:hAnsi="Times New Roman" w:cs="Times New Roman"/>
          <w:sz w:val="24"/>
          <w:szCs w:val="24"/>
        </w:rPr>
        <w:t xml:space="preserve">bringing </w:t>
      </w:r>
      <w:r w:rsidRPr="008D4D55">
        <w:rPr>
          <w:rFonts w:ascii="Times New Roman" w:eastAsia="Verdana" w:hAnsi="Times New Roman" w:cs="Times New Roman"/>
          <w:sz w:val="24"/>
          <w:szCs w:val="24"/>
        </w:rPr>
        <w:t>LB</w:t>
      </w:r>
      <w:r w:rsidR="00207BE9" w:rsidRPr="008D4D55">
        <w:rPr>
          <w:rFonts w:ascii="Times New Roman" w:eastAsia="Verdana" w:hAnsi="Times New Roman" w:cs="Times New Roman"/>
          <w:sz w:val="24"/>
          <w:szCs w:val="24"/>
        </w:rPr>
        <w:t>C into the classroom</w:t>
      </w:r>
      <w:r w:rsidRPr="008D4D55">
        <w:rPr>
          <w:rFonts w:ascii="Times New Roman" w:eastAsia="Verdana" w:hAnsi="Times New Roman" w:cs="Times New Roman"/>
          <w:sz w:val="24"/>
          <w:szCs w:val="24"/>
        </w:rPr>
        <w:t xml:space="preserve">. </w:t>
      </w:r>
    </w:p>
    <w:p w14:paraId="3B83947C" w14:textId="77777777" w:rsidR="00FB7CCC" w:rsidRDefault="00FB7CCC" w:rsidP="005E6828">
      <w:pPr>
        <w:spacing w:after="0" w:line="480" w:lineRule="auto"/>
        <w:contextualSpacing/>
        <w:jc w:val="both"/>
        <w:rPr>
          <w:rFonts w:ascii="Times New Roman" w:hAnsi="Times New Roman" w:cs="Times New Roman"/>
          <w:sz w:val="24"/>
          <w:szCs w:val="24"/>
        </w:rPr>
      </w:pPr>
    </w:p>
    <w:p w14:paraId="41E439DB" w14:textId="5C398F55" w:rsidR="00FB7CCC" w:rsidRPr="00C138FC" w:rsidRDefault="006A443C" w:rsidP="00960DC3">
      <w:pPr>
        <w:pStyle w:val="Heading2"/>
        <w:ind w:left="567"/>
        <w:rPr>
          <w:rFonts w:ascii="Times New Roman" w:hAnsi="Times New Roman" w:cs="Times New Roman"/>
          <w:color w:val="auto"/>
          <w:sz w:val="24"/>
          <w:szCs w:val="24"/>
        </w:rPr>
      </w:pPr>
      <w:r w:rsidRPr="00C138FC">
        <w:rPr>
          <w:rFonts w:ascii="Times New Roman" w:eastAsia="Verdana" w:hAnsi="Times New Roman" w:cs="Times New Roman"/>
          <w:color w:val="auto"/>
          <w:sz w:val="24"/>
          <w:szCs w:val="24"/>
        </w:rPr>
        <w:lastRenderedPageBreak/>
        <w:t xml:space="preserve">5.2 LBC </w:t>
      </w:r>
      <w:r w:rsidR="00EE76E1">
        <w:rPr>
          <w:rFonts w:ascii="Times New Roman" w:eastAsia="Verdana" w:hAnsi="Times New Roman" w:cs="Times New Roman"/>
          <w:color w:val="auto"/>
          <w:sz w:val="24"/>
          <w:szCs w:val="24"/>
        </w:rPr>
        <w:t>‘</w:t>
      </w:r>
      <w:r w:rsidRPr="00C138FC">
        <w:rPr>
          <w:rFonts w:ascii="Times New Roman" w:eastAsia="Verdana" w:hAnsi="Times New Roman" w:cs="Times New Roman"/>
          <w:color w:val="auto"/>
          <w:sz w:val="24"/>
          <w:szCs w:val="24"/>
        </w:rPr>
        <w:t>in the classroom</w:t>
      </w:r>
      <w:r w:rsidR="00EE76E1">
        <w:rPr>
          <w:rFonts w:ascii="Times New Roman" w:eastAsia="Verdana" w:hAnsi="Times New Roman" w:cs="Times New Roman"/>
          <w:color w:val="auto"/>
          <w:sz w:val="24"/>
          <w:szCs w:val="24"/>
        </w:rPr>
        <w:t>’</w:t>
      </w:r>
    </w:p>
    <w:p w14:paraId="6B8C541B" w14:textId="77777777" w:rsidR="00FB7CCC" w:rsidRDefault="00FB7CCC" w:rsidP="005E6828">
      <w:pPr>
        <w:pStyle w:val="Normal1"/>
        <w:spacing w:after="0" w:line="480" w:lineRule="auto"/>
        <w:contextualSpacing/>
        <w:rPr>
          <w:rFonts w:ascii="Times New Roman" w:hAnsi="Times New Roman" w:cs="Times New Roman"/>
          <w:sz w:val="24"/>
          <w:szCs w:val="24"/>
        </w:rPr>
      </w:pPr>
    </w:p>
    <w:p w14:paraId="01838FF1" w14:textId="337781F4" w:rsidR="00FB7CCC" w:rsidRDefault="006A443C" w:rsidP="005E6828">
      <w:pPr>
        <w:pStyle w:val="Normal1"/>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Many courses require learners to complete activities that extend coursework to settings outside the classroom, usually in the form of homework assignments. Some such activities merely require learners to do things outside the classroom, such as read a book, watch a movie, or interview a speaker of the target language. Others are more extensive and use projects that have a major impact on the shape of the curriculum and what happens in class. In one recent study, Chang et al (2014) observed that educational research had shown how positive attitudes to homework are linked to higher achievement, but the relationship between time spent on homework and outcomes is inconsistent. Their study of homework in intensive foreign language courses for adults revealed a negative correlation between time spent on homework and course outcomes, which they suggested might be because the time spent on assigned homework reduced the time available for unassigned individualized study. </w:t>
      </w:r>
    </w:p>
    <w:p w14:paraId="2F35B50B" w14:textId="77777777" w:rsidR="00FB7CCC" w:rsidRDefault="00FB7CCC" w:rsidP="005E6828">
      <w:pPr>
        <w:pStyle w:val="Normal1"/>
        <w:spacing w:after="0" w:line="480" w:lineRule="auto"/>
        <w:contextualSpacing/>
        <w:rPr>
          <w:rFonts w:ascii="Times New Roman" w:hAnsi="Times New Roman" w:cs="Times New Roman"/>
          <w:sz w:val="24"/>
          <w:szCs w:val="24"/>
        </w:rPr>
      </w:pPr>
    </w:p>
    <w:p w14:paraId="3A6F2C15" w14:textId="79755279" w:rsidR="00FB7CCC" w:rsidRDefault="006A443C" w:rsidP="005E6828">
      <w:pPr>
        <w:pStyle w:val="Normal1"/>
        <w:spacing w:after="0" w:line="480" w:lineRule="auto"/>
        <w:contextualSpacing/>
        <w:rPr>
          <w:rFonts w:ascii="Times New Roman" w:hAnsi="Times New Roman" w:cs="Times New Roman"/>
          <w:color w:val="auto"/>
          <w:sz w:val="24"/>
          <w:szCs w:val="24"/>
        </w:rPr>
      </w:pPr>
      <w:r w:rsidRPr="008D4D55">
        <w:rPr>
          <w:rFonts w:ascii="Times New Roman" w:eastAsia="Verdana" w:hAnsi="Times New Roman" w:cs="Times New Roman"/>
          <w:sz w:val="24"/>
          <w:szCs w:val="24"/>
        </w:rPr>
        <w:t>Although they are less common than homework, out-of-class projects have received more attention over the years. Legutke pioneered efforts to use project work outside the classroom by having German learners of English interview travelers at the Frankfurt airport (Legutke &amp; Thomas 1991;</w:t>
      </w:r>
      <w:r w:rsidR="007C7838" w:rsidRPr="008D4D55" w:rsidDel="007C7838">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see also Knox</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 xml:space="preserve">007). Linguistic landscape research has also inspired LBC projects in which learners observe and analyse language </w:t>
      </w:r>
      <w:r w:rsidR="005E6828">
        <w:rPr>
          <w:rFonts w:ascii="Times New Roman" w:eastAsia="Verdana" w:hAnsi="Times New Roman" w:cs="Times New Roman"/>
          <w:sz w:val="24"/>
          <w:szCs w:val="24"/>
        </w:rPr>
        <w:t>they observe on the street</w:t>
      </w:r>
      <w:r w:rsidRPr="008D4D55">
        <w:rPr>
          <w:rFonts w:ascii="Times New Roman" w:eastAsia="Verdana" w:hAnsi="Times New Roman" w:cs="Times New Roman"/>
          <w:sz w:val="24"/>
          <w:szCs w:val="24"/>
        </w:rPr>
        <w:t xml:space="preserve"> (</w:t>
      </w:r>
      <w:r w:rsidR="00CB0F62" w:rsidRPr="008D4D55">
        <w:rPr>
          <w:rFonts w:ascii="Times New Roman" w:eastAsia="Verdana" w:hAnsi="Times New Roman" w:cs="Times New Roman"/>
          <w:sz w:val="24"/>
          <w:szCs w:val="24"/>
        </w:rPr>
        <w:t>Rowland</w:t>
      </w:r>
      <w:r w:rsidR="00CB0F62">
        <w:rPr>
          <w:rFonts w:ascii="Times New Roman" w:eastAsia="Verdana" w:hAnsi="Times New Roman" w:cs="Times New Roman"/>
          <w:sz w:val="24"/>
          <w:szCs w:val="24"/>
        </w:rPr>
        <w:t xml:space="preserve"> 2</w:t>
      </w:r>
      <w:r w:rsidR="00CB0F62" w:rsidRPr="008D4D55">
        <w:rPr>
          <w:rFonts w:ascii="Times New Roman" w:eastAsia="Verdana" w:hAnsi="Times New Roman" w:cs="Times New Roman"/>
          <w:sz w:val="24"/>
          <w:szCs w:val="24"/>
        </w:rPr>
        <w:t>013</w:t>
      </w:r>
      <w:r w:rsidR="00CB0F62">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Chern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Dooley</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 xml:space="preserve">014). Chern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Dooley, for example, take young learners on ‘literacy walks’ in the streets of Taipei to observe and photograph examples of English signage. Their project combines out-of-class excursions with explicit teaching, because, they argue, ‘merely </w:t>
      </w:r>
      <w:r w:rsidRPr="008D4D55">
        <w:rPr>
          <w:rFonts w:ascii="Times New Roman" w:eastAsia="Verdana" w:hAnsi="Times New Roman" w:cs="Times New Roman"/>
          <w:sz w:val="24"/>
          <w:szCs w:val="24"/>
        </w:rPr>
        <w:lastRenderedPageBreak/>
        <w:t>immersing students in print is inadequate’.</w:t>
      </w:r>
      <w:r w:rsidRPr="008D4D55">
        <w:rPr>
          <w:rFonts w:ascii="Times New Roman" w:eastAsia="Verdana" w:hAnsi="Times New Roman" w:cs="Times New Roman"/>
          <w:color w:val="0000FF"/>
          <w:sz w:val="24"/>
          <w:szCs w:val="24"/>
        </w:rPr>
        <w:t xml:space="preserve"> </w:t>
      </w:r>
      <w:r w:rsidRPr="008D4D55">
        <w:rPr>
          <w:rFonts w:ascii="Times New Roman" w:eastAsia="Verdana" w:hAnsi="Times New Roman" w:cs="Times New Roman"/>
          <w:color w:val="auto"/>
          <w:sz w:val="24"/>
          <w:szCs w:val="24"/>
        </w:rPr>
        <w:t>An important difference between project work and homework is that, while the homework typically extends in-class work to LBC, out-of-class project work brings LBC into the classroom. While there are a number of published accounts of such projects, they tend to be descriptive and there is a need for more studies that both describe</w:t>
      </w:r>
      <w:r w:rsidR="00C81F47">
        <w:rPr>
          <w:rFonts w:ascii="Times New Roman" w:eastAsia="Verdana" w:hAnsi="Times New Roman" w:cs="Times New Roman"/>
          <w:color w:val="auto"/>
          <w:sz w:val="24"/>
          <w:szCs w:val="24"/>
        </w:rPr>
        <w:t>, analyse</w:t>
      </w:r>
      <w:r w:rsidRPr="008D4D55">
        <w:rPr>
          <w:rFonts w:ascii="Times New Roman" w:eastAsia="Verdana" w:hAnsi="Times New Roman" w:cs="Times New Roman"/>
          <w:color w:val="auto"/>
          <w:sz w:val="24"/>
          <w:szCs w:val="24"/>
        </w:rPr>
        <w:t xml:space="preserve"> and evaluate the impact of innovative project work on learning and classroom activities.</w:t>
      </w:r>
    </w:p>
    <w:p w14:paraId="55FAF2BD" w14:textId="77777777" w:rsidR="00FB7CCC" w:rsidRDefault="00FB7CCC" w:rsidP="005E6828">
      <w:pPr>
        <w:pStyle w:val="Normal1"/>
        <w:spacing w:after="0" w:line="480" w:lineRule="auto"/>
        <w:contextualSpacing/>
        <w:rPr>
          <w:rFonts w:ascii="Times New Roman" w:hAnsi="Times New Roman" w:cs="Times New Roman"/>
          <w:color w:val="auto"/>
          <w:sz w:val="24"/>
          <w:szCs w:val="24"/>
        </w:rPr>
      </w:pPr>
    </w:p>
    <w:p w14:paraId="173F1B5F" w14:textId="77777777" w:rsidR="00FB7CCC" w:rsidRPr="0061020C" w:rsidRDefault="006A443C" w:rsidP="0061020C">
      <w:pPr>
        <w:pStyle w:val="Heading3"/>
        <w:rPr>
          <w:rFonts w:ascii="Times New Roman" w:eastAsia="Verdana" w:hAnsi="Times New Roman" w:cs="Times New Roman"/>
          <w:sz w:val="24"/>
          <w:szCs w:val="24"/>
        </w:rPr>
      </w:pPr>
      <w:r w:rsidRPr="0061020C">
        <w:rPr>
          <w:rFonts w:ascii="Times New Roman" w:eastAsia="Verdana" w:hAnsi="Times New Roman" w:cs="Times New Roman"/>
          <w:sz w:val="24"/>
          <w:szCs w:val="24"/>
        </w:rPr>
        <w:t>Research task 8</w:t>
      </w:r>
    </w:p>
    <w:p w14:paraId="6B09D5C3" w14:textId="77777777" w:rsidR="00FB7CCC" w:rsidRPr="005E6828" w:rsidRDefault="006A443C" w:rsidP="005E6828">
      <w:pPr>
        <w:pStyle w:val="Normal1"/>
        <w:spacing w:after="0" w:line="480" w:lineRule="auto"/>
        <w:contextualSpacing/>
        <w:jc w:val="both"/>
        <w:rPr>
          <w:rFonts w:ascii="Times New Roman" w:hAnsi="Times New Roman" w:cs="Times New Roman"/>
          <w:b/>
          <w:color w:val="auto"/>
          <w:sz w:val="24"/>
          <w:szCs w:val="24"/>
        </w:rPr>
      </w:pPr>
      <w:r w:rsidRPr="005E6828">
        <w:rPr>
          <w:rFonts w:ascii="Times New Roman" w:eastAsia="Verdana" w:hAnsi="Times New Roman" w:cs="Times New Roman"/>
          <w:b/>
          <w:color w:val="auto"/>
          <w:sz w:val="24"/>
          <w:szCs w:val="24"/>
        </w:rPr>
        <w:t>Carry out an action research project in which you design and evaluate a out-of-class learning project for a group of learners that you teach.</w:t>
      </w:r>
    </w:p>
    <w:p w14:paraId="735A9A44" w14:textId="77777777" w:rsidR="00FB7CCC" w:rsidRDefault="00FB7CCC" w:rsidP="005E6828">
      <w:pPr>
        <w:pStyle w:val="Normal1"/>
        <w:spacing w:after="0" w:line="480" w:lineRule="auto"/>
        <w:contextualSpacing/>
        <w:jc w:val="both"/>
        <w:rPr>
          <w:rFonts w:ascii="Times New Roman" w:hAnsi="Times New Roman" w:cs="Times New Roman"/>
          <w:color w:val="auto"/>
          <w:sz w:val="24"/>
          <w:szCs w:val="24"/>
        </w:rPr>
      </w:pPr>
    </w:p>
    <w:p w14:paraId="75DD096D" w14:textId="77777777" w:rsidR="00FB7CCC" w:rsidRPr="00BD1B45" w:rsidRDefault="006A443C" w:rsidP="005E6828">
      <w:pPr>
        <w:pStyle w:val="Normal1"/>
        <w:spacing w:after="0" w:line="480" w:lineRule="auto"/>
        <w:contextualSpacing/>
        <w:rPr>
          <w:rFonts w:ascii="Times New Roman" w:hAnsi="Times New Roman" w:cs="Times New Roman"/>
          <w:color w:val="000000" w:themeColor="text1"/>
          <w:sz w:val="24"/>
          <w:szCs w:val="24"/>
        </w:rPr>
      </w:pPr>
      <w:r w:rsidRPr="008D4D55">
        <w:rPr>
          <w:rFonts w:ascii="Times New Roman" w:eastAsia="Verdana" w:hAnsi="Times New Roman" w:cs="Times New Roman"/>
          <w:color w:val="auto"/>
          <w:sz w:val="24"/>
          <w:szCs w:val="24"/>
        </w:rPr>
        <w:t xml:space="preserve">Action research is an approach to research that allows teachers to both design and evaluate the impact of an innovation. In this case, the out-of-class project could be inspired by projects reported in the literature or designed by a teacher according to the affordances in the local environment. </w:t>
      </w:r>
      <w:r w:rsidR="0004167A">
        <w:rPr>
          <w:rFonts w:ascii="Times New Roman" w:eastAsia="Verdana" w:hAnsi="Times New Roman" w:cs="Times New Roman"/>
          <w:color w:val="auto"/>
          <w:sz w:val="24"/>
          <w:szCs w:val="24"/>
        </w:rPr>
        <w:t xml:space="preserve">Ideally an evaluation of an innovation in teaching and learning would assess its impact on language proficiency. However, it can be difficult for practitioners to set up a control group, who do not participate in the innovation, for comparison. In addition, pre- and post-tests of proficiency typically fail to show significant differences over short periods. For this reason, action researchers tend to </w:t>
      </w:r>
      <w:r w:rsidR="00FB4286">
        <w:rPr>
          <w:rFonts w:ascii="Times New Roman" w:eastAsia="Verdana" w:hAnsi="Times New Roman" w:cs="Times New Roman"/>
          <w:color w:val="auto"/>
          <w:sz w:val="24"/>
          <w:szCs w:val="24"/>
        </w:rPr>
        <w:t>look for internal evidence of learning. For example, learners may be asked to keep a learning log in which they regularly record their learning activities and the amount of time s</w:t>
      </w:r>
      <w:r w:rsidR="00FB4286" w:rsidRPr="00BD1B45">
        <w:rPr>
          <w:rFonts w:ascii="Times New Roman" w:eastAsia="Verdana" w:hAnsi="Times New Roman" w:cs="Times New Roman"/>
          <w:color w:val="000000" w:themeColor="text1"/>
          <w:sz w:val="24"/>
          <w:szCs w:val="24"/>
        </w:rPr>
        <w:t xml:space="preserve">pent on them, and document language that they have learned, challenges they experience and their thoughts and feelings about the project. Teacher-researchers should also keep their own field notes, including observations of </w:t>
      </w:r>
      <w:r w:rsidRPr="00BD1B45">
        <w:rPr>
          <w:rFonts w:ascii="Times New Roman" w:eastAsia="Verdana" w:hAnsi="Times New Roman" w:cs="Times New Roman"/>
          <w:color w:val="000000" w:themeColor="text1"/>
          <w:sz w:val="24"/>
          <w:szCs w:val="24"/>
        </w:rPr>
        <w:t xml:space="preserve">student </w:t>
      </w:r>
      <w:r w:rsidRPr="00BD1B45">
        <w:rPr>
          <w:rFonts w:ascii="Times New Roman" w:eastAsia="Verdana" w:hAnsi="Times New Roman" w:cs="Times New Roman"/>
          <w:color w:val="000000" w:themeColor="text1"/>
          <w:sz w:val="24"/>
          <w:szCs w:val="24"/>
        </w:rPr>
        <w:lastRenderedPageBreak/>
        <w:t xml:space="preserve">motivation and engagement, </w:t>
      </w:r>
      <w:r w:rsidR="00FB4286" w:rsidRPr="00BD1B45">
        <w:rPr>
          <w:rFonts w:ascii="Times New Roman" w:eastAsia="Verdana" w:hAnsi="Times New Roman" w:cs="Times New Roman"/>
          <w:color w:val="000000" w:themeColor="text1"/>
          <w:sz w:val="24"/>
          <w:szCs w:val="24"/>
        </w:rPr>
        <w:t xml:space="preserve">learning outcomes </w:t>
      </w:r>
      <w:r w:rsidRPr="00BD1B45">
        <w:rPr>
          <w:rFonts w:ascii="Times New Roman" w:eastAsia="Verdana" w:hAnsi="Times New Roman" w:cs="Times New Roman"/>
          <w:color w:val="000000" w:themeColor="text1"/>
          <w:sz w:val="24"/>
          <w:szCs w:val="24"/>
        </w:rPr>
        <w:t xml:space="preserve">and the impact of the project on classroom life. </w:t>
      </w:r>
      <w:r w:rsidR="00FB4286" w:rsidRPr="00BD1B45">
        <w:rPr>
          <w:rFonts w:ascii="Times New Roman" w:eastAsia="Verdana" w:hAnsi="Times New Roman" w:cs="Times New Roman"/>
          <w:color w:val="000000" w:themeColor="text1"/>
          <w:sz w:val="24"/>
          <w:szCs w:val="24"/>
        </w:rPr>
        <w:t>The objective would be to produce a rich qualitative data set that could be used to improve the project in the future. Although it is often impractical to set up a control group, i</w:t>
      </w:r>
      <w:r w:rsidRPr="00BD1B45">
        <w:rPr>
          <w:rFonts w:ascii="Times New Roman" w:eastAsia="Verdana" w:hAnsi="Times New Roman" w:cs="Times New Roman"/>
          <w:color w:val="000000" w:themeColor="text1"/>
          <w:sz w:val="24"/>
          <w:szCs w:val="24"/>
        </w:rPr>
        <w:t xml:space="preserve">nteresting comparisons </w:t>
      </w:r>
      <w:r w:rsidR="00FB4286" w:rsidRPr="00BD1B45">
        <w:rPr>
          <w:rFonts w:ascii="Times New Roman" w:eastAsia="Verdana" w:hAnsi="Times New Roman" w:cs="Times New Roman"/>
          <w:color w:val="000000" w:themeColor="text1"/>
          <w:sz w:val="24"/>
          <w:szCs w:val="24"/>
        </w:rPr>
        <w:t xml:space="preserve">can </w:t>
      </w:r>
      <w:r w:rsidRPr="00BD1B45">
        <w:rPr>
          <w:rFonts w:ascii="Times New Roman" w:eastAsia="Verdana" w:hAnsi="Times New Roman" w:cs="Times New Roman"/>
          <w:color w:val="000000" w:themeColor="text1"/>
          <w:sz w:val="24"/>
          <w:szCs w:val="24"/>
        </w:rPr>
        <w:t xml:space="preserve">be made if the </w:t>
      </w:r>
      <w:r w:rsidR="00FB4286" w:rsidRPr="00BD1B45">
        <w:rPr>
          <w:rFonts w:ascii="Times New Roman" w:eastAsia="Verdana" w:hAnsi="Times New Roman" w:cs="Times New Roman"/>
          <w:color w:val="000000" w:themeColor="text1"/>
          <w:sz w:val="24"/>
          <w:szCs w:val="24"/>
        </w:rPr>
        <w:t>innovation</w:t>
      </w:r>
      <w:r w:rsidRPr="00BD1B45">
        <w:rPr>
          <w:rFonts w:ascii="Times New Roman" w:eastAsia="Verdana" w:hAnsi="Times New Roman" w:cs="Times New Roman"/>
          <w:color w:val="000000" w:themeColor="text1"/>
          <w:sz w:val="24"/>
          <w:szCs w:val="24"/>
        </w:rPr>
        <w:t xml:space="preserve"> </w:t>
      </w:r>
      <w:r w:rsidR="00FB4286" w:rsidRPr="00BD1B45">
        <w:rPr>
          <w:rFonts w:ascii="Times New Roman" w:eastAsia="Verdana" w:hAnsi="Times New Roman" w:cs="Times New Roman"/>
          <w:color w:val="000000" w:themeColor="text1"/>
          <w:sz w:val="24"/>
          <w:szCs w:val="24"/>
        </w:rPr>
        <w:t xml:space="preserve">is </w:t>
      </w:r>
      <w:r w:rsidRPr="00BD1B45">
        <w:rPr>
          <w:rFonts w:ascii="Times New Roman" w:eastAsia="Verdana" w:hAnsi="Times New Roman" w:cs="Times New Roman"/>
          <w:color w:val="000000" w:themeColor="text1"/>
          <w:sz w:val="24"/>
          <w:szCs w:val="24"/>
        </w:rPr>
        <w:t xml:space="preserve">preceded by similar observations over a period in which the learners’ assigned LBC activities </w:t>
      </w:r>
      <w:r w:rsidR="00307CBA" w:rsidRPr="00BD1B45">
        <w:rPr>
          <w:rFonts w:ascii="Times New Roman" w:eastAsia="Verdana" w:hAnsi="Times New Roman" w:cs="Times New Roman"/>
          <w:color w:val="000000" w:themeColor="text1"/>
          <w:sz w:val="24"/>
          <w:szCs w:val="24"/>
        </w:rPr>
        <w:t xml:space="preserve">are </w:t>
      </w:r>
      <w:r w:rsidRPr="00BD1B45">
        <w:rPr>
          <w:rFonts w:ascii="Times New Roman" w:eastAsia="Verdana" w:hAnsi="Times New Roman" w:cs="Times New Roman"/>
          <w:color w:val="000000" w:themeColor="text1"/>
          <w:sz w:val="24"/>
          <w:szCs w:val="24"/>
        </w:rPr>
        <w:t xml:space="preserve">limited to homework tasks. </w:t>
      </w:r>
    </w:p>
    <w:p w14:paraId="3BBF9C00" w14:textId="77777777" w:rsidR="00FB7CCC" w:rsidRDefault="00FB7CCC" w:rsidP="005E6828">
      <w:pPr>
        <w:spacing w:after="0" w:line="480" w:lineRule="auto"/>
        <w:contextualSpacing/>
        <w:rPr>
          <w:rFonts w:ascii="Times New Roman" w:hAnsi="Times New Roman" w:cs="Times New Roman"/>
          <w:sz w:val="24"/>
          <w:szCs w:val="24"/>
        </w:rPr>
      </w:pPr>
    </w:p>
    <w:p w14:paraId="40D07A27" w14:textId="77777777" w:rsidR="00FB7CCC" w:rsidRPr="00C16152" w:rsidRDefault="009310FE" w:rsidP="00960DC3">
      <w:pPr>
        <w:pStyle w:val="Heading2"/>
        <w:ind w:left="567"/>
        <w:rPr>
          <w:rFonts w:ascii="Times New Roman" w:hAnsi="Times New Roman" w:cs="Times New Roman"/>
          <w:sz w:val="24"/>
          <w:szCs w:val="24"/>
        </w:rPr>
      </w:pPr>
      <w:r w:rsidRPr="005E6828">
        <w:rPr>
          <w:rFonts w:ascii="Times New Roman" w:eastAsia="Verdana" w:hAnsi="Times New Roman" w:cs="Times New Roman"/>
          <w:sz w:val="24"/>
          <w:szCs w:val="24"/>
        </w:rPr>
        <w:t>5.3 Preparing learners for LBC</w:t>
      </w:r>
    </w:p>
    <w:p w14:paraId="18EAEEF4" w14:textId="77777777" w:rsidR="00FB7CCC" w:rsidRDefault="00FB7CCC" w:rsidP="005E6828">
      <w:pPr>
        <w:spacing w:after="0" w:line="480" w:lineRule="auto"/>
        <w:contextualSpacing/>
        <w:rPr>
          <w:rFonts w:ascii="Times New Roman" w:hAnsi="Times New Roman" w:cs="Times New Roman"/>
          <w:sz w:val="24"/>
          <w:szCs w:val="24"/>
        </w:rPr>
      </w:pPr>
    </w:p>
    <w:p w14:paraId="07DDD6BE" w14:textId="77777777" w:rsidR="00FB7CCC" w:rsidRDefault="009310FE" w:rsidP="005E6828">
      <w:pPr>
        <w:spacing w:after="0" w:line="480" w:lineRule="auto"/>
        <w:contextualSpacing/>
        <w:rPr>
          <w:rFonts w:ascii="Times New Roman" w:hAnsi="Times New Roman" w:cs="Times New Roman"/>
          <w:color w:val="000000" w:themeColor="text1"/>
          <w:sz w:val="24"/>
          <w:szCs w:val="24"/>
        </w:rPr>
      </w:pPr>
      <w:r w:rsidRPr="008D4D55">
        <w:rPr>
          <w:rFonts w:ascii="Times New Roman" w:eastAsia="Verdana" w:hAnsi="Times New Roman" w:cs="Times New Roman"/>
          <w:color w:val="000000" w:themeColor="text1"/>
          <w:sz w:val="24"/>
          <w:szCs w:val="24"/>
        </w:rPr>
        <w:t xml:space="preserve">There are a variety of ways to develop learners’ ability to engage in LBC, from classroom-based activities, to alternative forms of ‘learner support’. Classroom-based methods include short courses (where the focus is on developing skills for independent learning and raising students’ awareness of the importance of learning outside the classroom) (Rubin &amp; Thompson 1994; Rubin et al. 2008). Other, common forms of learner support include language advising (Reinders 2007; Mynard </w:t>
      </w:r>
      <w:r w:rsidR="0072144A">
        <w:rPr>
          <w:rFonts w:ascii="Times New Roman" w:eastAsia="Verdana" w:hAnsi="Times New Roman" w:cs="Times New Roman"/>
          <w:color w:val="000000" w:themeColor="text1"/>
          <w:sz w:val="24"/>
          <w:szCs w:val="24"/>
        </w:rPr>
        <w:t>&amp;</w:t>
      </w:r>
      <w:r w:rsidRPr="008D4D55">
        <w:rPr>
          <w:rFonts w:ascii="Times New Roman" w:eastAsia="Verdana" w:hAnsi="Times New Roman" w:cs="Times New Roman"/>
          <w:color w:val="000000" w:themeColor="text1"/>
          <w:sz w:val="24"/>
          <w:szCs w:val="24"/>
        </w:rPr>
        <w:t xml:space="preserve"> Carson 2012). There are relatively few accounts, however, of classroom-based programmes or initiatives that are specifically designed to help students with LBC. One interesting example of such a study is Ryan’s (1997) account of a course for adult English-language learners in Japan that involved research into the English-language learning resources available in the local environment, training on strategies to use them for language learning, and activities to raise awareness of the language learning principles that underlie these strategies. As in the case of LBC projects, however, there is a need for accounts of strategy or learner training initiatives to incorporate a stronger element of evaluation. </w:t>
      </w:r>
    </w:p>
    <w:p w14:paraId="6483F12A" w14:textId="77777777" w:rsidR="00FB7CCC" w:rsidRDefault="00FB7CCC" w:rsidP="005E6828">
      <w:pPr>
        <w:spacing w:after="0" w:line="480" w:lineRule="auto"/>
        <w:contextualSpacing/>
        <w:rPr>
          <w:rFonts w:ascii="Times New Roman" w:hAnsi="Times New Roman" w:cs="Times New Roman"/>
          <w:color w:val="000000" w:themeColor="text1"/>
          <w:sz w:val="24"/>
          <w:szCs w:val="24"/>
        </w:rPr>
      </w:pPr>
    </w:p>
    <w:p w14:paraId="34C7D6AA" w14:textId="77777777" w:rsidR="00FB7CCC" w:rsidRPr="0061020C" w:rsidRDefault="009310FE" w:rsidP="0061020C">
      <w:pPr>
        <w:pStyle w:val="Heading3"/>
        <w:rPr>
          <w:rFonts w:ascii="Times New Roman" w:eastAsia="Verdana" w:hAnsi="Times New Roman" w:cs="Times New Roman"/>
          <w:sz w:val="24"/>
          <w:szCs w:val="24"/>
        </w:rPr>
      </w:pPr>
      <w:r w:rsidRPr="0061020C">
        <w:rPr>
          <w:rFonts w:ascii="Times New Roman" w:eastAsia="Verdana" w:hAnsi="Times New Roman" w:cs="Times New Roman"/>
          <w:sz w:val="24"/>
          <w:szCs w:val="24"/>
        </w:rPr>
        <w:t xml:space="preserve">Research task </w:t>
      </w:r>
      <w:r w:rsidR="006A443C" w:rsidRPr="0061020C">
        <w:rPr>
          <w:rFonts w:ascii="Times New Roman" w:eastAsia="Verdana" w:hAnsi="Times New Roman" w:cs="Times New Roman"/>
          <w:sz w:val="24"/>
          <w:szCs w:val="24"/>
        </w:rPr>
        <w:t>9</w:t>
      </w:r>
    </w:p>
    <w:p w14:paraId="7182FBA4" w14:textId="77777777" w:rsidR="00FB7CCC" w:rsidRPr="001E112A" w:rsidRDefault="009310FE" w:rsidP="005E6828">
      <w:pPr>
        <w:spacing w:after="0" w:line="480" w:lineRule="auto"/>
        <w:contextualSpacing/>
        <w:rPr>
          <w:rFonts w:ascii="Times New Roman" w:hAnsi="Times New Roman" w:cs="Times New Roman"/>
          <w:b/>
          <w:color w:val="000000" w:themeColor="text1"/>
          <w:sz w:val="24"/>
          <w:szCs w:val="24"/>
        </w:rPr>
      </w:pPr>
      <w:r w:rsidRPr="005E6828">
        <w:rPr>
          <w:rFonts w:ascii="Times New Roman" w:eastAsia="Verdana" w:hAnsi="Times New Roman" w:cs="Times New Roman"/>
          <w:b/>
          <w:color w:val="000000" w:themeColor="text1"/>
          <w:sz w:val="24"/>
          <w:szCs w:val="24"/>
        </w:rPr>
        <w:t>Carry out an action research project in which you design and evaluate a initiative or programme to help students make better use of the resources for LBC in their local environments.</w:t>
      </w:r>
    </w:p>
    <w:p w14:paraId="48FCB225" w14:textId="77777777" w:rsidR="00FB7CCC" w:rsidRDefault="00FB7CCC" w:rsidP="005E6828">
      <w:pPr>
        <w:spacing w:after="0" w:line="480" w:lineRule="auto"/>
        <w:contextualSpacing/>
        <w:rPr>
          <w:rFonts w:ascii="Times New Roman" w:hAnsi="Times New Roman" w:cs="Times New Roman"/>
          <w:sz w:val="24"/>
          <w:szCs w:val="24"/>
        </w:rPr>
      </w:pPr>
    </w:p>
    <w:p w14:paraId="214B211E" w14:textId="77777777" w:rsidR="00FB7CCC" w:rsidRDefault="009310FE" w:rsidP="005E6828">
      <w:pPr>
        <w:spacing w:after="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This project would ideally </w:t>
      </w:r>
      <w:r w:rsidR="00307CBA">
        <w:rPr>
          <w:rFonts w:ascii="Times New Roman" w:eastAsia="Verdana" w:hAnsi="Times New Roman" w:cs="Times New Roman"/>
          <w:sz w:val="24"/>
          <w:szCs w:val="24"/>
        </w:rPr>
        <w:t>follow</w:t>
      </w:r>
      <w:r w:rsidRPr="008D4D55">
        <w:rPr>
          <w:rFonts w:ascii="Times New Roman" w:eastAsia="Verdana" w:hAnsi="Times New Roman" w:cs="Times New Roman"/>
          <w:sz w:val="24"/>
          <w:szCs w:val="24"/>
        </w:rPr>
        <w:t xml:space="preserve"> Research Task 1 (a survey of the resources available in a particular environment) as well as a survey, using a questionnaire or interviews</w:t>
      </w:r>
      <w:r w:rsidR="00307CBA">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to establish the students’ </w:t>
      </w:r>
      <w:r w:rsidR="00307CBA">
        <w:rPr>
          <w:rFonts w:ascii="Times New Roman" w:eastAsia="Verdana" w:hAnsi="Times New Roman" w:cs="Times New Roman"/>
          <w:sz w:val="24"/>
          <w:szCs w:val="24"/>
        </w:rPr>
        <w:t>interests</w:t>
      </w:r>
      <w:r w:rsidR="00307CBA" w:rsidRPr="008D4D55">
        <w:rPr>
          <w:rFonts w:ascii="Times New Roman" w:eastAsia="Verdana" w:hAnsi="Times New Roman" w:cs="Times New Roman"/>
          <w:sz w:val="24"/>
          <w:szCs w:val="24"/>
        </w:rPr>
        <w:t xml:space="preserve"> </w:t>
      </w:r>
      <w:r w:rsidR="00307CBA">
        <w:rPr>
          <w:rFonts w:ascii="Times New Roman" w:eastAsia="Verdana" w:hAnsi="Times New Roman" w:cs="Times New Roman"/>
          <w:sz w:val="24"/>
          <w:szCs w:val="24"/>
        </w:rPr>
        <w:t xml:space="preserve">and perceptions </w:t>
      </w:r>
      <w:r w:rsidRPr="008D4D55">
        <w:rPr>
          <w:rFonts w:ascii="Times New Roman" w:eastAsia="Verdana" w:hAnsi="Times New Roman" w:cs="Times New Roman"/>
          <w:sz w:val="24"/>
          <w:szCs w:val="24"/>
        </w:rPr>
        <w:t>of their needs.</w:t>
      </w:r>
      <w:r w:rsidR="00307CBA">
        <w:rPr>
          <w:rFonts w:ascii="Times New Roman" w:eastAsia="Verdana" w:hAnsi="Times New Roman" w:cs="Times New Roman"/>
          <w:sz w:val="24"/>
          <w:szCs w:val="24"/>
        </w:rPr>
        <w:t xml:space="preserve"> As this is an action research project, the methods of data collection would be similar to those used in Research Task 8, although the emphasis in this task should be on the impact of the classroom programme on LBC, rather than the LBC work itself. Language learning logs and the teacher-researchers’ field notes would provide evidence of the students’ uptake of training provided in the programme. If the programme specifically involves learner strategy training, pre- and</w:t>
      </w:r>
      <w:r w:rsidRPr="008D4D55">
        <w:rPr>
          <w:rFonts w:ascii="Times New Roman" w:eastAsia="Verdana" w:hAnsi="Times New Roman" w:cs="Times New Roman"/>
          <w:sz w:val="24"/>
          <w:szCs w:val="24"/>
        </w:rPr>
        <w:t xml:space="preserve"> </w:t>
      </w:r>
      <w:r w:rsidR="00307CBA">
        <w:rPr>
          <w:rFonts w:ascii="Times New Roman" w:eastAsia="Verdana" w:hAnsi="Times New Roman" w:cs="Times New Roman"/>
          <w:sz w:val="24"/>
          <w:szCs w:val="24"/>
        </w:rPr>
        <w:t>p</w:t>
      </w:r>
      <w:r w:rsidRPr="008D4D55">
        <w:rPr>
          <w:rFonts w:ascii="Times New Roman" w:eastAsia="Verdana" w:hAnsi="Times New Roman" w:cs="Times New Roman"/>
          <w:sz w:val="24"/>
          <w:szCs w:val="24"/>
        </w:rPr>
        <w:t xml:space="preserve">ost-project questionnaires </w:t>
      </w:r>
      <w:r w:rsidR="00307CBA">
        <w:rPr>
          <w:rFonts w:ascii="Times New Roman" w:eastAsia="Verdana" w:hAnsi="Times New Roman" w:cs="Times New Roman"/>
          <w:sz w:val="24"/>
          <w:szCs w:val="24"/>
        </w:rPr>
        <w:t xml:space="preserve">could be designed to evaluate students’ perceptions of </w:t>
      </w:r>
      <w:r w:rsidR="001B693F">
        <w:rPr>
          <w:rFonts w:ascii="Times New Roman" w:eastAsia="Verdana" w:hAnsi="Times New Roman" w:cs="Times New Roman"/>
          <w:sz w:val="24"/>
          <w:szCs w:val="24"/>
        </w:rPr>
        <w:t>how relevant</w:t>
      </w:r>
      <w:r w:rsidR="00307CBA">
        <w:rPr>
          <w:rFonts w:ascii="Times New Roman" w:eastAsia="Verdana" w:hAnsi="Times New Roman" w:cs="Times New Roman"/>
          <w:sz w:val="24"/>
          <w:szCs w:val="24"/>
        </w:rPr>
        <w:t xml:space="preserve"> the strategies </w:t>
      </w:r>
      <w:r w:rsidR="001B693F">
        <w:rPr>
          <w:rFonts w:ascii="Times New Roman" w:eastAsia="Verdana" w:hAnsi="Times New Roman" w:cs="Times New Roman"/>
          <w:sz w:val="24"/>
          <w:szCs w:val="24"/>
        </w:rPr>
        <w:t>covered by the programme were to their learning outside the classroom. I</w:t>
      </w:r>
      <w:r w:rsidRPr="008D4D55">
        <w:rPr>
          <w:rFonts w:ascii="Times New Roman" w:eastAsia="Verdana" w:hAnsi="Times New Roman" w:cs="Times New Roman"/>
          <w:sz w:val="24"/>
          <w:szCs w:val="24"/>
        </w:rPr>
        <w:t xml:space="preserve">nterviews </w:t>
      </w:r>
      <w:r w:rsidR="001B693F">
        <w:rPr>
          <w:rFonts w:ascii="Times New Roman" w:eastAsia="Verdana" w:hAnsi="Times New Roman" w:cs="Times New Roman"/>
          <w:sz w:val="24"/>
          <w:szCs w:val="24"/>
        </w:rPr>
        <w:t xml:space="preserve">with a selection of students (including those who appear to have benefitted most and least from the programme) could also be conducted to provide insight into </w:t>
      </w:r>
      <w:r w:rsidRPr="008D4D55">
        <w:rPr>
          <w:rFonts w:ascii="Times New Roman" w:eastAsia="Verdana" w:hAnsi="Times New Roman" w:cs="Times New Roman"/>
          <w:sz w:val="24"/>
          <w:szCs w:val="24"/>
        </w:rPr>
        <w:t xml:space="preserve">the </w:t>
      </w:r>
      <w:r w:rsidR="001B693F">
        <w:rPr>
          <w:rFonts w:ascii="Times New Roman" w:eastAsia="Verdana" w:hAnsi="Times New Roman" w:cs="Times New Roman"/>
          <w:sz w:val="24"/>
          <w:szCs w:val="24"/>
        </w:rPr>
        <w:t xml:space="preserve">particular challenges that </w:t>
      </w:r>
      <w:r w:rsidRPr="008D4D55">
        <w:rPr>
          <w:rFonts w:ascii="Times New Roman" w:eastAsia="Verdana" w:hAnsi="Times New Roman" w:cs="Times New Roman"/>
          <w:sz w:val="24"/>
          <w:szCs w:val="24"/>
        </w:rPr>
        <w:t xml:space="preserve">students </w:t>
      </w:r>
      <w:r w:rsidR="001B693F">
        <w:rPr>
          <w:rFonts w:ascii="Times New Roman" w:eastAsia="Verdana" w:hAnsi="Times New Roman" w:cs="Times New Roman"/>
          <w:sz w:val="24"/>
          <w:szCs w:val="24"/>
        </w:rPr>
        <w:t>face in</w:t>
      </w:r>
      <w:r w:rsidRPr="008D4D55">
        <w:rPr>
          <w:rFonts w:ascii="Times New Roman" w:eastAsia="Verdana" w:hAnsi="Times New Roman" w:cs="Times New Roman"/>
          <w:sz w:val="24"/>
          <w:szCs w:val="24"/>
        </w:rPr>
        <w:t xml:space="preserve"> put</w:t>
      </w:r>
      <w:r w:rsidR="001B693F">
        <w:rPr>
          <w:rFonts w:ascii="Times New Roman" w:eastAsia="Verdana" w:hAnsi="Times New Roman" w:cs="Times New Roman"/>
          <w:sz w:val="24"/>
          <w:szCs w:val="24"/>
        </w:rPr>
        <w:t>ting the</w:t>
      </w:r>
      <w:r w:rsidRPr="008D4D55">
        <w:rPr>
          <w:rFonts w:ascii="Times New Roman" w:eastAsia="Verdana" w:hAnsi="Times New Roman" w:cs="Times New Roman"/>
          <w:sz w:val="24"/>
          <w:szCs w:val="24"/>
        </w:rPr>
        <w:t xml:space="preserve"> principles and techniques taught in the classroom in practice in actual contexts of LBC.</w:t>
      </w:r>
    </w:p>
    <w:p w14:paraId="5A42300C" w14:textId="77777777" w:rsidR="00FB7CCC" w:rsidRDefault="00FB7CCC" w:rsidP="005E6828">
      <w:pPr>
        <w:spacing w:after="0" w:line="480" w:lineRule="auto"/>
        <w:contextualSpacing/>
        <w:rPr>
          <w:rFonts w:ascii="Times New Roman" w:hAnsi="Times New Roman" w:cs="Times New Roman"/>
          <w:sz w:val="24"/>
          <w:szCs w:val="24"/>
        </w:rPr>
      </w:pPr>
    </w:p>
    <w:p w14:paraId="383A2662" w14:textId="77777777" w:rsidR="00FB7CCC" w:rsidRPr="00960DC3" w:rsidRDefault="00F576F5" w:rsidP="00960DC3">
      <w:pPr>
        <w:pStyle w:val="Heading1"/>
        <w:rPr>
          <w:rFonts w:ascii="Times New Roman" w:hAnsi="Times New Roman" w:cs="Times New Roman"/>
          <w:sz w:val="24"/>
          <w:szCs w:val="24"/>
        </w:rPr>
      </w:pPr>
      <w:r w:rsidRPr="00960DC3">
        <w:rPr>
          <w:rFonts w:ascii="Times New Roman" w:eastAsia="Verdana" w:hAnsi="Times New Roman" w:cs="Times New Roman"/>
          <w:sz w:val="24"/>
          <w:szCs w:val="24"/>
        </w:rPr>
        <w:lastRenderedPageBreak/>
        <w:t>6. Conclusion</w:t>
      </w:r>
    </w:p>
    <w:p w14:paraId="29DF5844" w14:textId="77777777" w:rsidR="00FB7CCC" w:rsidRDefault="009310FE" w:rsidP="005E6828">
      <w:pPr>
        <w:spacing w:after="0" w:line="480" w:lineRule="auto"/>
        <w:contextualSpacing/>
        <w:jc w:val="both"/>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7849FA4C" w14:textId="5B3AAFF8" w:rsidR="00FB7CCC" w:rsidRDefault="009310FE" w:rsidP="005E6828">
      <w:pPr>
        <w:spacing w:after="0" w:line="480" w:lineRule="auto"/>
        <w:contextualSpacing/>
        <w:jc w:val="both"/>
        <w:rPr>
          <w:rFonts w:ascii="Times New Roman" w:hAnsi="Times New Roman" w:cs="Times New Roman"/>
          <w:sz w:val="24"/>
          <w:szCs w:val="24"/>
        </w:rPr>
      </w:pPr>
      <w:r w:rsidRPr="008D4D55">
        <w:rPr>
          <w:rFonts w:ascii="Times New Roman" w:eastAsia="Verdana" w:hAnsi="Times New Roman" w:cs="Times New Roman"/>
          <w:color w:val="000000" w:themeColor="text1"/>
          <w:sz w:val="24"/>
          <w:szCs w:val="24"/>
        </w:rPr>
        <w:t>This paper has attempted to set a research agenda for LBC that addresses three main areas: settings for LBC and the affordances and constraints that they offer, the processes involved in LBC</w:t>
      </w:r>
      <w:r w:rsidR="0061020C">
        <w:rPr>
          <w:rFonts w:ascii="Times New Roman" w:eastAsia="Verdana" w:hAnsi="Times New Roman" w:cs="Times New Roman"/>
          <w:color w:val="000000" w:themeColor="text1"/>
          <w:sz w:val="24"/>
          <w:szCs w:val="24"/>
        </w:rPr>
        <w:t>,</w:t>
      </w:r>
      <w:r w:rsidRPr="008D4D55">
        <w:rPr>
          <w:rFonts w:ascii="Times New Roman" w:eastAsia="Verdana" w:hAnsi="Times New Roman" w:cs="Times New Roman"/>
          <w:color w:val="000000" w:themeColor="text1"/>
          <w:sz w:val="24"/>
          <w:szCs w:val="24"/>
        </w:rPr>
        <w:t xml:space="preserve"> and the roles that teachers can play in supporting LBC. This research agenda is a broad one, and necessarily so, </w:t>
      </w:r>
      <w:r w:rsidR="00CD64CF">
        <w:rPr>
          <w:rFonts w:ascii="Times New Roman" w:eastAsia="Verdana" w:hAnsi="Times New Roman" w:cs="Times New Roman"/>
          <w:color w:val="000000" w:themeColor="text1"/>
          <w:sz w:val="24"/>
          <w:szCs w:val="24"/>
        </w:rPr>
        <w:t xml:space="preserve">not only </w:t>
      </w:r>
      <w:r w:rsidRPr="008D4D55">
        <w:rPr>
          <w:rFonts w:ascii="Times New Roman" w:eastAsia="Verdana" w:hAnsi="Times New Roman" w:cs="Times New Roman"/>
          <w:color w:val="000000" w:themeColor="text1"/>
          <w:sz w:val="24"/>
          <w:szCs w:val="24"/>
        </w:rPr>
        <w:t xml:space="preserve">because LBC is a relatively new area of interest in a field that has, hitherto, paid much more attention to learning in classrooms, </w:t>
      </w:r>
      <w:r w:rsidR="00F576F5">
        <w:rPr>
          <w:rFonts w:ascii="Times New Roman" w:eastAsia="Verdana" w:hAnsi="Times New Roman" w:cs="Times New Roman"/>
          <w:color w:val="000000" w:themeColor="text1"/>
          <w:sz w:val="24"/>
          <w:szCs w:val="24"/>
        </w:rPr>
        <w:t>but also</w:t>
      </w:r>
      <w:r w:rsidR="00F576F5" w:rsidRPr="008D4D55">
        <w:rPr>
          <w:rFonts w:ascii="Times New Roman" w:eastAsia="Verdana" w:hAnsi="Times New Roman" w:cs="Times New Roman"/>
          <w:color w:val="000000" w:themeColor="text1"/>
          <w:sz w:val="24"/>
          <w:szCs w:val="24"/>
        </w:rPr>
        <w:t xml:space="preserve"> </w:t>
      </w:r>
      <w:r w:rsidRPr="008D4D55">
        <w:rPr>
          <w:rFonts w:ascii="Times New Roman" w:eastAsia="Verdana" w:hAnsi="Times New Roman" w:cs="Times New Roman"/>
          <w:color w:val="000000" w:themeColor="text1"/>
          <w:sz w:val="24"/>
          <w:szCs w:val="24"/>
        </w:rPr>
        <w:t xml:space="preserve">because opportunities for LBC are multiple, dynamic and highly dependent on the language being learned and the context of learning. </w:t>
      </w:r>
    </w:p>
    <w:p w14:paraId="49142E65" w14:textId="77777777" w:rsidR="00FB7CCC" w:rsidRDefault="00FB7CCC" w:rsidP="005E6828">
      <w:pPr>
        <w:spacing w:after="0" w:line="480" w:lineRule="auto"/>
        <w:ind w:left="1440"/>
        <w:contextualSpacing/>
        <w:jc w:val="both"/>
        <w:rPr>
          <w:rFonts w:ascii="Times New Roman" w:hAnsi="Times New Roman" w:cs="Times New Roman"/>
          <w:sz w:val="24"/>
          <w:szCs w:val="24"/>
        </w:rPr>
      </w:pPr>
    </w:p>
    <w:p w14:paraId="2644AB0A"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At the start of this article we argued that LBC is not just </w:t>
      </w:r>
      <w:r w:rsidR="00F576F5">
        <w:rPr>
          <w:rFonts w:ascii="Times New Roman" w:eastAsia="Verdana" w:hAnsi="Times New Roman" w:cs="Times New Roman"/>
          <w:sz w:val="24"/>
          <w:szCs w:val="24"/>
        </w:rPr>
        <w:t>a matter of</w:t>
      </w:r>
      <w:r w:rsidR="00F576F5"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learning away from the classroom, but </w:t>
      </w:r>
      <w:r w:rsidR="00F576F5">
        <w:rPr>
          <w:rFonts w:ascii="Times New Roman" w:eastAsia="Verdana" w:hAnsi="Times New Roman" w:cs="Times New Roman"/>
          <w:sz w:val="24"/>
          <w:szCs w:val="24"/>
        </w:rPr>
        <w:t xml:space="preserve">is </w:t>
      </w:r>
      <w:r w:rsidRPr="008D4D55">
        <w:rPr>
          <w:rFonts w:ascii="Times New Roman" w:eastAsia="Verdana" w:hAnsi="Times New Roman" w:cs="Times New Roman"/>
          <w:sz w:val="24"/>
          <w:szCs w:val="24"/>
        </w:rPr>
        <w:t xml:space="preserve">rather in many cases an extension of </w:t>
      </w:r>
      <w:r w:rsidR="00F576F5">
        <w:rPr>
          <w:rFonts w:ascii="Times New Roman" w:eastAsia="Verdana" w:hAnsi="Times New Roman" w:cs="Times New Roman"/>
          <w:sz w:val="24"/>
          <w:szCs w:val="24"/>
        </w:rPr>
        <w:t>classroom learning</w:t>
      </w:r>
      <w:r w:rsidRPr="008D4D55">
        <w:rPr>
          <w:rFonts w:ascii="Times New Roman" w:eastAsia="Verdana" w:hAnsi="Times New Roman" w:cs="Times New Roman"/>
          <w:sz w:val="24"/>
          <w:szCs w:val="24"/>
        </w:rPr>
        <w:t xml:space="preserve">. </w:t>
      </w:r>
      <w:r w:rsidR="00F576F5">
        <w:rPr>
          <w:rFonts w:ascii="Times New Roman" w:eastAsia="Verdana" w:hAnsi="Times New Roman" w:cs="Times New Roman"/>
          <w:sz w:val="24"/>
          <w:szCs w:val="24"/>
        </w:rPr>
        <w:t>I</w:t>
      </w:r>
      <w:r w:rsidRPr="008D4D55">
        <w:rPr>
          <w:rFonts w:ascii="Times New Roman" w:eastAsia="Verdana" w:hAnsi="Times New Roman" w:cs="Times New Roman"/>
          <w:sz w:val="24"/>
          <w:szCs w:val="24"/>
        </w:rPr>
        <w:t xml:space="preserve">ncreasing our attention to </w:t>
      </w:r>
      <w:r w:rsidR="00F576F5">
        <w:rPr>
          <w:rFonts w:ascii="Times New Roman" w:eastAsia="Verdana" w:hAnsi="Times New Roman" w:cs="Times New Roman"/>
          <w:sz w:val="24"/>
          <w:szCs w:val="24"/>
        </w:rPr>
        <w:t>LBC</w:t>
      </w:r>
      <w:r w:rsidRPr="008D4D55">
        <w:rPr>
          <w:rFonts w:ascii="Times New Roman" w:eastAsia="Verdana" w:hAnsi="Times New Roman" w:cs="Times New Roman"/>
          <w:sz w:val="24"/>
          <w:szCs w:val="24"/>
        </w:rPr>
        <w:t xml:space="preserve"> </w:t>
      </w:r>
      <w:r w:rsidR="00F576F5">
        <w:rPr>
          <w:rFonts w:ascii="Times New Roman" w:eastAsia="Verdana" w:hAnsi="Times New Roman" w:cs="Times New Roman"/>
          <w:sz w:val="24"/>
          <w:szCs w:val="24"/>
        </w:rPr>
        <w:t>may, therefore,</w:t>
      </w:r>
      <w:r w:rsidR="00F576F5"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lead to a realisation that the classroom is less </w:t>
      </w:r>
      <w:r w:rsidRPr="005E6828">
        <w:rPr>
          <w:rFonts w:ascii="Times New Roman" w:eastAsia="Verdana" w:hAnsi="Times New Roman" w:cs="Times New Roman"/>
          <w:smallCaps/>
          <w:color w:val="auto"/>
          <w:sz w:val="24"/>
          <w:szCs w:val="24"/>
        </w:rPr>
        <w:t>the</w:t>
      </w:r>
      <w:r w:rsidRPr="00772E7C">
        <w:rPr>
          <w:rFonts w:ascii="Times New Roman" w:eastAsia="Verdana" w:hAnsi="Times New Roman" w:cs="Times New Roman"/>
          <w:i/>
          <w:sz w:val="24"/>
          <w:szCs w:val="24"/>
        </w:rPr>
        <w:t xml:space="preserve"> </w:t>
      </w:r>
      <w:r w:rsidRPr="008D4D55">
        <w:rPr>
          <w:rFonts w:ascii="Times New Roman" w:eastAsia="Verdana" w:hAnsi="Times New Roman" w:cs="Times New Roman"/>
          <w:sz w:val="24"/>
          <w:szCs w:val="24"/>
        </w:rPr>
        <w:t xml:space="preserve">centre of most learners’ learning, </w:t>
      </w:r>
      <w:r w:rsidR="00F576F5">
        <w:rPr>
          <w:rFonts w:ascii="Times New Roman" w:eastAsia="Verdana" w:hAnsi="Times New Roman" w:cs="Times New Roman"/>
          <w:sz w:val="24"/>
          <w:szCs w:val="24"/>
        </w:rPr>
        <w:t xml:space="preserve">than </w:t>
      </w:r>
      <w:r w:rsidRPr="008D4D55">
        <w:rPr>
          <w:rFonts w:ascii="Times New Roman" w:eastAsia="Verdana" w:hAnsi="Times New Roman" w:cs="Times New Roman"/>
          <w:sz w:val="24"/>
          <w:szCs w:val="24"/>
        </w:rPr>
        <w:t xml:space="preserve">just one of many centres. </w:t>
      </w:r>
      <w:r w:rsidR="00F576F5">
        <w:rPr>
          <w:rFonts w:ascii="Times New Roman" w:eastAsia="Verdana" w:hAnsi="Times New Roman" w:cs="Times New Roman"/>
          <w:sz w:val="24"/>
          <w:szCs w:val="24"/>
        </w:rPr>
        <w:t>C</w:t>
      </w:r>
      <w:r w:rsidRPr="008D4D55">
        <w:rPr>
          <w:rFonts w:ascii="Times New Roman" w:eastAsia="Verdana" w:hAnsi="Times New Roman" w:cs="Times New Roman"/>
          <w:sz w:val="24"/>
          <w:szCs w:val="24"/>
        </w:rPr>
        <w:t xml:space="preserve">hanges in technology (in particular mobile-assisted language learning) and a shift of attention to the learner as an active agent in his or her learning, </w:t>
      </w:r>
      <w:r w:rsidR="00F576F5">
        <w:rPr>
          <w:rFonts w:ascii="Times New Roman" w:eastAsia="Verdana" w:hAnsi="Times New Roman" w:cs="Times New Roman"/>
          <w:sz w:val="24"/>
          <w:szCs w:val="24"/>
        </w:rPr>
        <w:t>make it all the more</w:t>
      </w:r>
      <w:r w:rsidRPr="008D4D55">
        <w:rPr>
          <w:rFonts w:ascii="Times New Roman" w:eastAsia="Verdana" w:hAnsi="Times New Roman" w:cs="Times New Roman"/>
          <w:sz w:val="24"/>
          <w:szCs w:val="24"/>
        </w:rPr>
        <w:t xml:space="preserve"> important </w:t>
      </w:r>
      <w:r w:rsidR="00F576F5">
        <w:rPr>
          <w:rFonts w:ascii="Times New Roman" w:eastAsia="Verdana" w:hAnsi="Times New Roman" w:cs="Times New Roman"/>
          <w:sz w:val="24"/>
          <w:szCs w:val="24"/>
        </w:rPr>
        <w:t>that we</w:t>
      </w:r>
      <w:r w:rsidR="00F576F5" w:rsidRPr="008D4D55">
        <w:rPr>
          <w:rFonts w:ascii="Times New Roman" w:eastAsia="Verdana" w:hAnsi="Times New Roman" w:cs="Times New Roman"/>
          <w:sz w:val="24"/>
          <w:szCs w:val="24"/>
        </w:rPr>
        <w:t xml:space="preserve"> </w:t>
      </w:r>
      <w:r w:rsidR="00F576F5">
        <w:rPr>
          <w:rFonts w:ascii="Times New Roman" w:eastAsia="Verdana" w:hAnsi="Times New Roman" w:cs="Times New Roman"/>
          <w:sz w:val="24"/>
          <w:szCs w:val="24"/>
        </w:rPr>
        <w:t xml:space="preserve">deepen our </w:t>
      </w:r>
      <w:r w:rsidRPr="008D4D55">
        <w:rPr>
          <w:rFonts w:ascii="Times New Roman" w:eastAsia="Verdana" w:hAnsi="Times New Roman" w:cs="Times New Roman"/>
          <w:sz w:val="24"/>
          <w:szCs w:val="24"/>
        </w:rPr>
        <w:t>understand the relationship between LBC and learning in</w:t>
      </w:r>
      <w:r w:rsidR="00F576F5">
        <w:rPr>
          <w:rFonts w:ascii="Times New Roman" w:eastAsia="Verdana" w:hAnsi="Times New Roman" w:cs="Times New Roman"/>
          <w:sz w:val="24"/>
          <w:szCs w:val="24"/>
        </w:rPr>
        <w:t xml:space="preserve"> or</w:t>
      </w:r>
      <w:r w:rsidRPr="008D4D55">
        <w:rPr>
          <w:rFonts w:ascii="Times New Roman" w:eastAsia="Verdana" w:hAnsi="Times New Roman" w:cs="Times New Roman"/>
          <w:sz w:val="24"/>
          <w:szCs w:val="24"/>
        </w:rPr>
        <w:t xml:space="preserve"> from the classroom. We argue that </w:t>
      </w:r>
      <w:r w:rsidR="00F576F5">
        <w:rPr>
          <w:rFonts w:ascii="Times New Roman" w:eastAsia="Verdana" w:hAnsi="Times New Roman" w:cs="Times New Roman"/>
          <w:sz w:val="24"/>
          <w:szCs w:val="24"/>
        </w:rPr>
        <w:t>this</w:t>
      </w:r>
      <w:r w:rsidR="00F576F5"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t xml:space="preserve">deeper understanding will lead to a reconceptualisation of the classroom as a ‘third space’ (Kramsch </w:t>
      </w:r>
      <w:r w:rsidR="0072144A">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Steffensen</w:t>
      </w:r>
      <w:r w:rsidR="005E6828">
        <w:rPr>
          <w:rFonts w:ascii="Times New Roman" w:eastAsia="Verdana" w:hAnsi="Times New Roman" w:cs="Times New Roman"/>
          <w:sz w:val="24"/>
          <w:szCs w:val="24"/>
        </w:rPr>
        <w:t xml:space="preserve"> 2</w:t>
      </w:r>
      <w:r w:rsidRPr="008D4D55">
        <w:rPr>
          <w:rFonts w:ascii="Times New Roman" w:eastAsia="Verdana" w:hAnsi="Times New Roman" w:cs="Times New Roman"/>
          <w:sz w:val="24"/>
          <w:szCs w:val="24"/>
        </w:rPr>
        <w:t>008), created by learners and teachers in a dynamic and interactive manner, based on learners’ individual experiences. This reconceptualisation will lead to a much more fluid, dynamic view of the classroom as one node (albeit an important one) in an interconnected web of learning opportunities. It is vital that future research place</w:t>
      </w:r>
      <w:r w:rsidR="00F576F5">
        <w:rPr>
          <w:rFonts w:ascii="Times New Roman" w:eastAsia="Verdana" w:hAnsi="Times New Roman" w:cs="Times New Roman"/>
          <w:sz w:val="24"/>
          <w:szCs w:val="24"/>
        </w:rPr>
        <w:t>s</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sz w:val="24"/>
          <w:szCs w:val="24"/>
        </w:rPr>
        <w:lastRenderedPageBreak/>
        <w:t>greater value on the role of the individual learner. Looking at his or her life and learning outside the classroom is an excellent starting point.</w:t>
      </w:r>
    </w:p>
    <w:p w14:paraId="33626A03" w14:textId="77777777" w:rsidR="00FB7CCC" w:rsidRDefault="009310FE" w:rsidP="005E6828">
      <w:pPr>
        <w:spacing w:after="0" w:line="480" w:lineRule="auto"/>
        <w:contextualSpacing/>
        <w:jc w:val="both"/>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6189C496" w14:textId="77777777" w:rsidR="00FB7CCC" w:rsidRDefault="00FB7CCC" w:rsidP="005E6828">
      <w:pPr>
        <w:spacing w:after="0" w:line="480" w:lineRule="auto"/>
        <w:contextualSpacing/>
        <w:jc w:val="both"/>
        <w:rPr>
          <w:rFonts w:ascii="Times New Roman" w:hAnsi="Times New Roman" w:cs="Times New Roman"/>
          <w:sz w:val="24"/>
          <w:szCs w:val="24"/>
        </w:rPr>
      </w:pPr>
    </w:p>
    <w:p w14:paraId="7D47A3FA" w14:textId="77777777" w:rsidR="00FB7CCC" w:rsidRPr="00960DC3" w:rsidRDefault="009310FE" w:rsidP="00960DC3">
      <w:pPr>
        <w:pStyle w:val="Heading1"/>
        <w:rPr>
          <w:rFonts w:ascii="Times New Roman" w:hAnsi="Times New Roman" w:cs="Times New Roman"/>
          <w:sz w:val="24"/>
          <w:szCs w:val="24"/>
          <w:lang w:val="es-ES"/>
        </w:rPr>
      </w:pPr>
      <w:r w:rsidRPr="00960DC3">
        <w:rPr>
          <w:rFonts w:ascii="Times New Roman" w:eastAsia="Verdana" w:hAnsi="Times New Roman" w:cs="Times New Roman"/>
          <w:sz w:val="24"/>
          <w:szCs w:val="24"/>
          <w:lang w:val="es-ES"/>
        </w:rPr>
        <w:t xml:space="preserve">References </w:t>
      </w:r>
    </w:p>
    <w:p w14:paraId="406AA6D4" w14:textId="77777777" w:rsidR="00FB7CCC" w:rsidRDefault="00FB7CCC" w:rsidP="005E6828">
      <w:pPr>
        <w:spacing w:after="240" w:line="480" w:lineRule="auto"/>
        <w:contextualSpacing/>
        <w:rPr>
          <w:rFonts w:ascii="Times New Roman" w:hAnsi="Times New Roman" w:cs="Times New Roman"/>
          <w:sz w:val="24"/>
          <w:szCs w:val="24"/>
          <w:lang w:val="es-ES"/>
        </w:rPr>
      </w:pPr>
    </w:p>
    <w:p w14:paraId="568EFA57" w14:textId="77777777" w:rsidR="00FB7CCC" w:rsidRDefault="009310FE" w:rsidP="005E6828">
      <w:pPr>
        <w:spacing w:before="240" w:after="240" w:line="480" w:lineRule="auto"/>
        <w:contextualSpacing/>
        <w:rPr>
          <w:rFonts w:ascii="Times New Roman" w:eastAsia="Verdana" w:hAnsi="Times New Roman" w:cs="Times New Roman"/>
          <w:sz w:val="24"/>
          <w:szCs w:val="24"/>
        </w:rPr>
      </w:pPr>
      <w:r w:rsidRPr="00297AD2">
        <w:rPr>
          <w:rFonts w:ascii="Times New Roman" w:eastAsia="Verdana" w:hAnsi="Times New Roman" w:cs="Times New Roman"/>
          <w:sz w:val="24"/>
          <w:szCs w:val="24"/>
          <w:lang w:val="es-ES"/>
        </w:rPr>
        <w:t xml:space="preserve">Arnold, J. </w:t>
      </w:r>
      <w:r w:rsidR="008D4D55" w:rsidRPr="00297AD2">
        <w:rPr>
          <w:rFonts w:ascii="Times New Roman" w:eastAsia="Verdana" w:hAnsi="Times New Roman" w:cs="Times New Roman"/>
          <w:sz w:val="24"/>
          <w:szCs w:val="24"/>
          <w:lang w:val="es-ES"/>
        </w:rPr>
        <w:t>C. &amp;</w:t>
      </w:r>
      <w:r w:rsidRPr="00297AD2">
        <w:rPr>
          <w:rFonts w:ascii="Times New Roman" w:eastAsia="Verdana" w:hAnsi="Times New Roman" w:cs="Times New Roman"/>
          <w:sz w:val="24"/>
          <w:szCs w:val="24"/>
          <w:lang w:val="es-ES"/>
        </w:rPr>
        <w:t xml:space="preserve"> Fonseca-Mora (201</w:t>
      </w:r>
      <w:r w:rsidR="00BF62D4">
        <w:rPr>
          <w:rFonts w:ascii="Times New Roman" w:eastAsia="Verdana" w:hAnsi="Times New Roman" w:cs="Times New Roman"/>
          <w:sz w:val="24"/>
          <w:szCs w:val="24"/>
          <w:lang w:val="es-ES"/>
        </w:rPr>
        <w:t>5</w:t>
      </w:r>
      <w:r w:rsidRPr="00297AD2">
        <w:rPr>
          <w:rFonts w:ascii="Times New Roman" w:eastAsia="Verdana" w:hAnsi="Times New Roman" w:cs="Times New Roman"/>
          <w:sz w:val="24"/>
          <w:szCs w:val="24"/>
          <w:lang w:val="es-ES"/>
        </w:rPr>
        <w:t xml:space="preserve">). </w:t>
      </w:r>
      <w:r w:rsidRPr="008D4D55">
        <w:rPr>
          <w:rFonts w:ascii="Times New Roman" w:eastAsia="Verdana" w:hAnsi="Times New Roman" w:cs="Times New Roman"/>
          <w:sz w:val="24"/>
          <w:szCs w:val="24"/>
        </w:rPr>
        <w:t xml:space="preserve">Language and cultural encounters: Opportunities for interaction with native speakers. In D. Nunan </w:t>
      </w:r>
      <w:r w:rsidR="008D4D55" w:rsidRPr="008D4D55">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J. C. Richards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008D4D55" w:rsidRPr="008D4D55">
        <w:rPr>
          <w:rFonts w:ascii="Times New Roman" w:eastAsia="Verdana" w:hAnsi="Times New Roman" w:cs="Times New Roman"/>
          <w:sz w:val="24"/>
          <w:szCs w:val="24"/>
        </w:rPr>
        <w:t>225‒234</w:t>
      </w:r>
      <w:r w:rsidRPr="008D4D55">
        <w:rPr>
          <w:rFonts w:ascii="Times New Roman" w:eastAsia="Verdana" w:hAnsi="Times New Roman" w:cs="Times New Roman"/>
          <w:sz w:val="24"/>
          <w:szCs w:val="24"/>
        </w:rPr>
        <w:t>.</w:t>
      </w:r>
    </w:p>
    <w:p w14:paraId="4626C7F4" w14:textId="77777777" w:rsidR="00CB0F62" w:rsidRDefault="00CB0F62" w:rsidP="005E6828">
      <w:pPr>
        <w:spacing w:before="240" w:after="240" w:line="480" w:lineRule="auto"/>
        <w:contextualSpacing/>
        <w:rPr>
          <w:rFonts w:ascii="Times New Roman" w:hAnsi="Times New Roman" w:cs="Times New Roman"/>
          <w:sz w:val="24"/>
          <w:szCs w:val="24"/>
        </w:rPr>
      </w:pPr>
    </w:p>
    <w:p w14:paraId="58D1A824"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Back, M. (2013).  “La Orquesta”: Symbolic </w:t>
      </w:r>
      <w:r w:rsidR="00CB0F62" w:rsidRPr="008D4D55">
        <w:rPr>
          <w:rFonts w:ascii="Times New Roman" w:eastAsia="Verdana" w:hAnsi="Times New Roman" w:cs="Times New Roman"/>
          <w:sz w:val="24"/>
          <w:szCs w:val="24"/>
        </w:rPr>
        <w:t>performance in a multilingual community of practice</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The Modern Language Journal</w:t>
      </w:r>
      <w:r w:rsidRPr="008D4D55">
        <w:rPr>
          <w:rFonts w:ascii="Times New Roman" w:eastAsia="Verdana" w:hAnsi="Times New Roman" w:cs="Times New Roman"/>
          <w:sz w:val="24"/>
          <w:szCs w:val="24"/>
        </w:rPr>
        <w:t xml:space="preserve"> 97</w:t>
      </w:r>
      <w:r w:rsidR="008D4D55" w:rsidRPr="008D4D55">
        <w:rPr>
          <w:rFonts w:ascii="Times New Roman" w:eastAsia="Verdana" w:hAnsi="Times New Roman" w:cs="Times New Roman"/>
          <w:sz w:val="24"/>
          <w:szCs w:val="24"/>
        </w:rPr>
        <w:t>.2</w:t>
      </w:r>
      <w:r w:rsidRPr="008D4D55">
        <w:rPr>
          <w:rFonts w:ascii="Times New Roman" w:eastAsia="Verdana" w:hAnsi="Times New Roman" w:cs="Times New Roman"/>
          <w:sz w:val="24"/>
          <w:szCs w:val="24"/>
        </w:rPr>
        <w:t>, 383</w:t>
      </w:r>
      <w:r w:rsidR="008D4D55" w:rsidRPr="008D4D55">
        <w:rPr>
          <w:rFonts w:ascii="Times New Roman" w:eastAsia="Verdana" w:hAnsi="Times New Roman" w:cs="Times New Roman"/>
          <w:sz w:val="24"/>
          <w:szCs w:val="24"/>
        </w:rPr>
        <w:t>‒</w:t>
      </w:r>
      <w:r w:rsidRPr="008D4D55">
        <w:rPr>
          <w:rFonts w:ascii="Times New Roman" w:eastAsia="Verdana" w:hAnsi="Times New Roman" w:cs="Times New Roman"/>
          <w:sz w:val="24"/>
          <w:szCs w:val="24"/>
        </w:rPr>
        <w:t>396.</w:t>
      </w:r>
    </w:p>
    <w:p w14:paraId="7E2C585F" w14:textId="77777777" w:rsidR="00CB0F62" w:rsidRDefault="00CB0F62" w:rsidP="005E6828">
      <w:pPr>
        <w:spacing w:after="240" w:line="480" w:lineRule="auto"/>
        <w:contextualSpacing/>
        <w:rPr>
          <w:rFonts w:ascii="Times New Roman" w:hAnsi="Times New Roman" w:cs="Times New Roman"/>
          <w:sz w:val="24"/>
          <w:szCs w:val="24"/>
        </w:rPr>
      </w:pPr>
    </w:p>
    <w:p w14:paraId="064738EA"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Barkhuizen, G. (2011). Home tutor cognitions and the nature of tutor-learner relationships. In P. Benson </w:t>
      </w:r>
      <w:r w:rsidR="008D4D55" w:rsidRPr="008D4D55">
        <w:rPr>
          <w:rFonts w:ascii="Times New Roman" w:eastAsia="Verdana" w:hAnsi="Times New Roman" w:cs="Times New Roman"/>
          <w:sz w:val="24"/>
          <w:szCs w:val="24"/>
          <w:highlight w:val="white"/>
        </w:rPr>
        <w:t>&amp;</w:t>
      </w:r>
      <w:r w:rsidRPr="008D4D55">
        <w:rPr>
          <w:rFonts w:ascii="Times New Roman" w:eastAsia="Verdana" w:hAnsi="Times New Roman" w:cs="Times New Roman"/>
          <w:sz w:val="24"/>
          <w:szCs w:val="24"/>
          <w:highlight w:val="white"/>
        </w:rPr>
        <w:t xml:space="preserve"> H. Reinders </w:t>
      </w:r>
      <w:r w:rsidR="00D322D9">
        <w:rPr>
          <w:rFonts w:ascii="Times New Roman" w:eastAsia="Verdana" w:hAnsi="Times New Roman" w:cs="Times New Roman"/>
          <w:sz w:val="24"/>
          <w:szCs w:val="24"/>
          <w:highlight w:val="white"/>
        </w:rPr>
        <w:t>(eds.)</w:t>
      </w:r>
      <w:r w:rsidRPr="008D4D55">
        <w:rPr>
          <w:rFonts w:ascii="Times New Roman" w:eastAsia="Verdana" w:hAnsi="Times New Roman" w:cs="Times New Roman"/>
          <w:sz w:val="24"/>
          <w:szCs w:val="24"/>
          <w:highlight w:val="white"/>
        </w:rPr>
        <w:t xml:space="preserve">, </w:t>
      </w:r>
      <w:r w:rsidR="008D4D55" w:rsidRPr="008D4D55">
        <w:rPr>
          <w:rFonts w:ascii="Times New Roman" w:eastAsia="Verdana" w:hAnsi="Times New Roman" w:cs="Times New Roman"/>
          <w:sz w:val="24"/>
          <w:szCs w:val="24"/>
          <w:highlight w:val="white"/>
        </w:rPr>
        <w:t>161‒174</w:t>
      </w:r>
      <w:r w:rsidRPr="008D4D55">
        <w:rPr>
          <w:rFonts w:ascii="Times New Roman" w:eastAsia="Verdana" w:hAnsi="Times New Roman" w:cs="Times New Roman"/>
          <w:sz w:val="24"/>
          <w:szCs w:val="24"/>
          <w:highlight w:val="white"/>
        </w:rPr>
        <w:t>.</w:t>
      </w:r>
    </w:p>
    <w:p w14:paraId="755F1AFB" w14:textId="77777777" w:rsidR="00CB0F62" w:rsidRDefault="00CB0F62" w:rsidP="005E6828">
      <w:pPr>
        <w:spacing w:after="240" w:line="480" w:lineRule="auto"/>
        <w:contextualSpacing/>
        <w:rPr>
          <w:rFonts w:ascii="Times New Roman" w:hAnsi="Times New Roman" w:cs="Times New Roman"/>
          <w:sz w:val="24"/>
          <w:szCs w:val="24"/>
        </w:rPr>
      </w:pPr>
    </w:p>
    <w:p w14:paraId="5C9B154E" w14:textId="77777777" w:rsidR="00FB7CCC" w:rsidRPr="0022302F" w:rsidRDefault="009310FE" w:rsidP="007B5366">
      <w:pPr>
        <w:spacing w:after="240" w:line="480" w:lineRule="auto"/>
        <w:contextualSpacing/>
        <w:rPr>
          <w:rFonts w:ascii="Times" w:eastAsia="Times New Roman" w:hAnsi="Times" w:cs="Times New Roman"/>
          <w:color w:val="auto"/>
          <w:sz w:val="24"/>
          <w:szCs w:val="24"/>
          <w:lang w:val="en-AU" w:eastAsia="en-US"/>
        </w:rPr>
      </w:pPr>
      <w:r w:rsidRPr="008D4D55">
        <w:rPr>
          <w:rFonts w:ascii="Times New Roman" w:eastAsia="Verdana" w:hAnsi="Times New Roman" w:cs="Times New Roman"/>
          <w:sz w:val="24"/>
          <w:szCs w:val="24"/>
          <w:highlight w:val="white"/>
        </w:rPr>
        <w:t xml:space="preserve">Beatty, K. (2013). Beyond the </w:t>
      </w:r>
      <w:r w:rsidR="00CB0F62">
        <w:rPr>
          <w:rFonts w:ascii="Times New Roman" w:eastAsia="Verdana" w:hAnsi="Times New Roman" w:cs="Times New Roman"/>
          <w:sz w:val="24"/>
          <w:szCs w:val="24"/>
          <w:highlight w:val="white"/>
        </w:rPr>
        <w:t>c</w:t>
      </w:r>
      <w:r w:rsidRPr="008D4D55">
        <w:rPr>
          <w:rFonts w:ascii="Times New Roman" w:eastAsia="Verdana" w:hAnsi="Times New Roman" w:cs="Times New Roman"/>
          <w:sz w:val="24"/>
          <w:szCs w:val="24"/>
          <w:highlight w:val="white"/>
        </w:rPr>
        <w:t xml:space="preserve">lassroom: </w:t>
      </w:r>
      <w:r w:rsidR="00CB0F62">
        <w:rPr>
          <w:rFonts w:ascii="Times New Roman" w:eastAsia="Verdana" w:hAnsi="Times New Roman" w:cs="Times New Roman"/>
          <w:sz w:val="24"/>
          <w:szCs w:val="24"/>
          <w:highlight w:val="white"/>
        </w:rPr>
        <w:t>M</w:t>
      </w:r>
      <w:r w:rsidR="00CB0F62" w:rsidRPr="008D4D55">
        <w:rPr>
          <w:rFonts w:ascii="Times New Roman" w:eastAsia="Verdana" w:hAnsi="Times New Roman" w:cs="Times New Roman"/>
          <w:sz w:val="24"/>
          <w:szCs w:val="24"/>
          <w:highlight w:val="white"/>
        </w:rPr>
        <w:t>obile learning the wider world</w:t>
      </w:r>
      <w:r w:rsidRPr="008D4D55">
        <w:rPr>
          <w:rFonts w:ascii="Times New Roman" w:eastAsia="Verdana" w:hAnsi="Times New Roman" w:cs="Times New Roman"/>
          <w:sz w:val="24"/>
          <w:szCs w:val="24"/>
          <w:highlight w:val="white"/>
        </w:rPr>
        <w:t xml:space="preserve">. </w:t>
      </w:r>
      <w:r w:rsidRPr="008D4D55">
        <w:rPr>
          <w:rFonts w:ascii="Times New Roman" w:eastAsia="Verdana" w:hAnsi="Times New Roman" w:cs="Times New Roman"/>
          <w:i/>
          <w:sz w:val="24"/>
          <w:szCs w:val="24"/>
          <w:highlight w:val="white"/>
        </w:rPr>
        <w:t>The International Research Foundation for English Language Education</w:t>
      </w:r>
      <w:r w:rsidR="00866191">
        <w:rPr>
          <w:rFonts w:ascii="Times New Roman" w:eastAsia="Verdana" w:hAnsi="Times New Roman" w:cs="Times New Roman"/>
          <w:sz w:val="24"/>
          <w:szCs w:val="24"/>
          <w:highlight w:val="white"/>
        </w:rPr>
        <w:t xml:space="preserve">. </w:t>
      </w:r>
      <w:r w:rsidR="00866191" w:rsidRPr="0022302F">
        <w:rPr>
          <w:rFonts w:ascii="Times" w:eastAsia="Times New Roman" w:hAnsi="Times" w:cs="Times New Roman"/>
          <w:color w:val="auto"/>
          <w:sz w:val="24"/>
          <w:szCs w:val="24"/>
          <w:lang w:val="en-AU" w:eastAsia="en-US"/>
        </w:rPr>
        <w:t>Retrieved from http://www.tirfonline.org/english-in-the-workforce/mobileassisted-language-learning/</w:t>
      </w:r>
      <w:r w:rsidRPr="008D4D55">
        <w:rPr>
          <w:rFonts w:ascii="Times New Roman" w:eastAsia="Verdana" w:hAnsi="Times New Roman" w:cs="Times New Roman"/>
          <w:sz w:val="24"/>
          <w:szCs w:val="24"/>
          <w:highlight w:val="white"/>
        </w:rPr>
        <w:t>.</w:t>
      </w:r>
    </w:p>
    <w:p w14:paraId="448D3092" w14:textId="77777777" w:rsidR="00CB0F62" w:rsidRDefault="00CB0F62" w:rsidP="005E6828">
      <w:pPr>
        <w:spacing w:after="240" w:line="480" w:lineRule="auto"/>
        <w:contextualSpacing/>
        <w:rPr>
          <w:rFonts w:ascii="Times New Roman" w:hAnsi="Times New Roman" w:cs="Times New Roman"/>
          <w:sz w:val="24"/>
          <w:szCs w:val="24"/>
        </w:rPr>
      </w:pPr>
    </w:p>
    <w:p w14:paraId="778D25B4"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Benson, P. (2007) Autonomy in language teaching and learning. </w:t>
      </w:r>
      <w:r w:rsidRPr="008D4D55">
        <w:rPr>
          <w:rFonts w:ascii="Times New Roman" w:eastAsia="Verdana" w:hAnsi="Times New Roman" w:cs="Times New Roman"/>
          <w:i/>
          <w:sz w:val="24"/>
          <w:szCs w:val="24"/>
          <w:highlight w:val="white"/>
        </w:rPr>
        <w:t xml:space="preserve">Language Teaching </w:t>
      </w:r>
      <w:r w:rsidRPr="008D4D55">
        <w:rPr>
          <w:rFonts w:ascii="Times New Roman" w:eastAsia="Verdana" w:hAnsi="Times New Roman" w:cs="Times New Roman"/>
          <w:sz w:val="24"/>
          <w:szCs w:val="24"/>
          <w:highlight w:val="white"/>
        </w:rPr>
        <w:t>40</w:t>
      </w:r>
      <w:r w:rsidR="008D4D55" w:rsidRPr="008D4D55">
        <w:rPr>
          <w:rFonts w:ascii="Times New Roman" w:eastAsia="Verdana" w:hAnsi="Times New Roman" w:cs="Times New Roman"/>
          <w:sz w:val="24"/>
          <w:szCs w:val="24"/>
          <w:highlight w:val="white"/>
        </w:rPr>
        <w:t>.1</w:t>
      </w:r>
      <w:r w:rsidRPr="008D4D55">
        <w:rPr>
          <w:rFonts w:ascii="Times New Roman" w:eastAsia="Verdana" w:hAnsi="Times New Roman" w:cs="Times New Roman"/>
          <w:sz w:val="24"/>
          <w:szCs w:val="24"/>
          <w:highlight w:val="white"/>
        </w:rPr>
        <w:t>, 21</w:t>
      </w:r>
      <w:r w:rsidR="008D4D55" w:rsidRPr="008D4D55">
        <w:rPr>
          <w:rFonts w:ascii="Times New Roman" w:eastAsia="Verdana" w:hAnsi="Times New Roman" w:cs="Times New Roman"/>
          <w:sz w:val="24"/>
          <w:szCs w:val="24"/>
          <w:highlight w:val="white"/>
        </w:rPr>
        <w:t>‒</w:t>
      </w:r>
      <w:r w:rsidRPr="008D4D55">
        <w:rPr>
          <w:rFonts w:ascii="Times New Roman" w:eastAsia="Verdana" w:hAnsi="Times New Roman" w:cs="Times New Roman"/>
          <w:sz w:val="24"/>
          <w:szCs w:val="24"/>
          <w:highlight w:val="white"/>
        </w:rPr>
        <w:t>40.</w:t>
      </w:r>
    </w:p>
    <w:p w14:paraId="7CEC7455" w14:textId="77777777" w:rsidR="00CB0F62" w:rsidRDefault="00CB0F62" w:rsidP="005E6828">
      <w:pPr>
        <w:spacing w:after="240" w:line="480" w:lineRule="auto"/>
        <w:contextualSpacing/>
        <w:rPr>
          <w:rFonts w:ascii="Times New Roman" w:hAnsi="Times New Roman" w:cs="Times New Roman"/>
          <w:sz w:val="24"/>
          <w:szCs w:val="24"/>
        </w:rPr>
      </w:pPr>
    </w:p>
    <w:p w14:paraId="1637CA28"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Benson, P. (2011a). Language learning and teaching beyond the classroom: An introduction to the field. In P. Benson </w:t>
      </w:r>
      <w:r w:rsidR="008D4D55" w:rsidRPr="008D4D55">
        <w:rPr>
          <w:rFonts w:ascii="Times New Roman" w:eastAsia="Verdana" w:hAnsi="Times New Roman" w:cs="Times New Roman"/>
          <w:sz w:val="24"/>
          <w:szCs w:val="24"/>
          <w:highlight w:val="white"/>
        </w:rPr>
        <w:t>&amp;</w:t>
      </w:r>
      <w:r w:rsidRPr="008D4D55">
        <w:rPr>
          <w:rFonts w:ascii="Times New Roman" w:eastAsia="Verdana" w:hAnsi="Times New Roman" w:cs="Times New Roman"/>
          <w:sz w:val="24"/>
          <w:szCs w:val="24"/>
          <w:highlight w:val="white"/>
        </w:rPr>
        <w:t xml:space="preserve"> H. Reinders </w:t>
      </w:r>
      <w:r w:rsidR="00D322D9">
        <w:rPr>
          <w:rFonts w:ascii="Times New Roman" w:eastAsia="Verdana" w:hAnsi="Times New Roman" w:cs="Times New Roman"/>
          <w:sz w:val="24"/>
          <w:szCs w:val="24"/>
          <w:highlight w:val="white"/>
        </w:rPr>
        <w:t>(eds.)</w:t>
      </w:r>
      <w:r w:rsidRPr="008D4D55">
        <w:rPr>
          <w:rFonts w:ascii="Times New Roman" w:eastAsia="Verdana" w:hAnsi="Times New Roman" w:cs="Times New Roman"/>
          <w:sz w:val="24"/>
          <w:szCs w:val="24"/>
          <w:highlight w:val="white"/>
        </w:rPr>
        <w:t xml:space="preserve">, </w:t>
      </w:r>
      <w:r w:rsidR="0022302F" w:rsidRPr="008D4D55">
        <w:rPr>
          <w:rFonts w:ascii="Times New Roman" w:eastAsia="Verdana" w:hAnsi="Times New Roman" w:cs="Times New Roman"/>
          <w:sz w:val="24"/>
          <w:szCs w:val="24"/>
          <w:highlight w:val="white"/>
        </w:rPr>
        <w:t>7-16</w:t>
      </w:r>
      <w:r w:rsidR="0022302F">
        <w:rPr>
          <w:rFonts w:ascii="Times New Roman" w:eastAsia="Verdana" w:hAnsi="Times New Roman" w:cs="Times New Roman"/>
          <w:sz w:val="24"/>
          <w:szCs w:val="24"/>
        </w:rPr>
        <w:t>.</w:t>
      </w:r>
    </w:p>
    <w:p w14:paraId="75531BF2" w14:textId="77777777" w:rsidR="00CB0F62" w:rsidRDefault="00CB0F62" w:rsidP="005E6828">
      <w:pPr>
        <w:spacing w:after="240" w:line="480" w:lineRule="auto"/>
        <w:contextualSpacing/>
        <w:rPr>
          <w:rFonts w:ascii="Times New Roman" w:hAnsi="Times New Roman" w:cs="Times New Roman"/>
          <w:sz w:val="24"/>
          <w:szCs w:val="24"/>
        </w:rPr>
      </w:pPr>
    </w:p>
    <w:p w14:paraId="106414B1"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Benson, P. (2011b). Language learning careers as a unit of analysis in narrative research. </w:t>
      </w:r>
      <w:r w:rsidRPr="008D4D55">
        <w:rPr>
          <w:rFonts w:ascii="Times New Roman" w:eastAsia="Verdana" w:hAnsi="Times New Roman" w:cs="Times New Roman"/>
          <w:i/>
          <w:sz w:val="24"/>
          <w:szCs w:val="24"/>
          <w:highlight w:val="white"/>
        </w:rPr>
        <w:t>TESOL Quarterly</w:t>
      </w:r>
      <w:r w:rsidRPr="008D4D55">
        <w:rPr>
          <w:rFonts w:ascii="Times New Roman" w:eastAsia="Verdana" w:hAnsi="Times New Roman" w:cs="Times New Roman"/>
          <w:sz w:val="24"/>
          <w:szCs w:val="24"/>
          <w:highlight w:val="white"/>
        </w:rPr>
        <w:t xml:space="preserve"> 45</w:t>
      </w:r>
      <w:r w:rsidR="00E07B23">
        <w:rPr>
          <w:rFonts w:ascii="Times New Roman" w:eastAsia="Verdana" w:hAnsi="Times New Roman" w:cs="Times New Roman"/>
          <w:sz w:val="24"/>
          <w:szCs w:val="24"/>
          <w:highlight w:val="white"/>
        </w:rPr>
        <w:t>.</w:t>
      </w:r>
      <w:r w:rsidRPr="008D4D55">
        <w:rPr>
          <w:rFonts w:ascii="Times New Roman" w:eastAsia="Verdana" w:hAnsi="Times New Roman" w:cs="Times New Roman"/>
          <w:sz w:val="24"/>
          <w:szCs w:val="24"/>
          <w:highlight w:val="white"/>
        </w:rPr>
        <w:t>3, 545-553.</w:t>
      </w:r>
    </w:p>
    <w:p w14:paraId="6A7A94DA" w14:textId="77777777" w:rsidR="00CB0F62" w:rsidRDefault="00CB0F62" w:rsidP="005E6828">
      <w:pPr>
        <w:spacing w:after="240" w:line="480" w:lineRule="auto"/>
        <w:contextualSpacing/>
        <w:rPr>
          <w:rFonts w:ascii="Times New Roman" w:hAnsi="Times New Roman" w:cs="Times New Roman"/>
          <w:sz w:val="24"/>
          <w:szCs w:val="24"/>
        </w:rPr>
      </w:pPr>
    </w:p>
    <w:p w14:paraId="7BAD6521"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Benson, P. (2011c). </w:t>
      </w:r>
      <w:r w:rsidRPr="008D4D55">
        <w:rPr>
          <w:rFonts w:ascii="Times New Roman" w:eastAsia="Verdana" w:hAnsi="Times New Roman" w:cs="Times New Roman"/>
          <w:i/>
          <w:sz w:val="24"/>
          <w:szCs w:val="24"/>
          <w:highlight w:val="white"/>
        </w:rPr>
        <w:t>Teaching and researching autonomy</w:t>
      </w:r>
      <w:r w:rsidRPr="008D4D55">
        <w:rPr>
          <w:rFonts w:ascii="Times New Roman" w:eastAsia="Verdana" w:hAnsi="Times New Roman" w:cs="Times New Roman"/>
          <w:sz w:val="24"/>
          <w:szCs w:val="24"/>
          <w:highlight w:val="white"/>
        </w:rPr>
        <w:t xml:space="preserve"> (</w:t>
      </w:r>
      <w:r w:rsidR="008D4D55" w:rsidRPr="008D4D55">
        <w:rPr>
          <w:rFonts w:ascii="Times New Roman" w:eastAsia="Verdana" w:hAnsi="Times New Roman" w:cs="Times New Roman"/>
          <w:sz w:val="24"/>
          <w:szCs w:val="24"/>
          <w:highlight w:val="white"/>
        </w:rPr>
        <w:t>2</w:t>
      </w:r>
      <w:r w:rsidR="008D4D55" w:rsidRPr="008D4D55">
        <w:rPr>
          <w:rFonts w:ascii="Times New Roman" w:eastAsia="Verdana" w:hAnsi="Times New Roman" w:cs="Times New Roman"/>
          <w:sz w:val="24"/>
          <w:szCs w:val="24"/>
          <w:highlight w:val="white"/>
          <w:vertAlign w:val="superscript"/>
        </w:rPr>
        <w:t>nd</w:t>
      </w:r>
      <w:r w:rsidR="008D4D55" w:rsidRPr="008D4D55">
        <w:rPr>
          <w:rFonts w:ascii="Times New Roman" w:eastAsia="Verdana" w:hAnsi="Times New Roman" w:cs="Times New Roman"/>
          <w:sz w:val="24"/>
          <w:szCs w:val="24"/>
          <w:highlight w:val="white"/>
        </w:rPr>
        <w:t xml:space="preserve"> </w:t>
      </w:r>
      <w:r w:rsidR="0022302F">
        <w:rPr>
          <w:rFonts w:ascii="Times New Roman" w:eastAsia="Verdana" w:hAnsi="Times New Roman" w:cs="Times New Roman"/>
          <w:sz w:val="24"/>
          <w:szCs w:val="24"/>
          <w:highlight w:val="white"/>
        </w:rPr>
        <w:t>edn)</w:t>
      </w:r>
      <w:r w:rsidR="008D4D55" w:rsidRPr="008D4D55">
        <w:rPr>
          <w:rFonts w:ascii="Times New Roman" w:eastAsia="Verdana" w:hAnsi="Times New Roman" w:cs="Times New Roman"/>
          <w:sz w:val="24"/>
          <w:szCs w:val="24"/>
          <w:highlight w:val="white"/>
        </w:rPr>
        <w:t>.</w:t>
      </w:r>
      <w:r w:rsidRPr="008D4D55">
        <w:rPr>
          <w:rFonts w:ascii="Times New Roman" w:eastAsia="Verdana" w:hAnsi="Times New Roman" w:cs="Times New Roman"/>
          <w:sz w:val="24"/>
          <w:szCs w:val="24"/>
          <w:highlight w:val="white"/>
        </w:rPr>
        <w:t xml:space="preserve"> London: Pearson.</w:t>
      </w:r>
    </w:p>
    <w:p w14:paraId="460D9F72" w14:textId="77777777" w:rsidR="00CB0F62" w:rsidRDefault="00CB0F62" w:rsidP="005E6828">
      <w:pPr>
        <w:spacing w:after="240" w:line="480" w:lineRule="auto"/>
        <w:contextualSpacing/>
        <w:rPr>
          <w:rFonts w:ascii="Times New Roman" w:hAnsi="Times New Roman" w:cs="Times New Roman"/>
          <w:sz w:val="24"/>
          <w:szCs w:val="24"/>
        </w:rPr>
      </w:pPr>
    </w:p>
    <w:p w14:paraId="13AAA704" w14:textId="77777777" w:rsidR="00F15337" w:rsidRPr="0004167A" w:rsidRDefault="00F15337" w:rsidP="00BF62D4">
      <w:pPr>
        <w:spacing w:after="240" w:line="480" w:lineRule="auto"/>
        <w:contextualSpacing/>
        <w:rPr>
          <w:rFonts w:ascii="Times" w:hAnsi="Times"/>
          <w:spacing w:val="-3"/>
          <w:sz w:val="24"/>
          <w:szCs w:val="24"/>
        </w:rPr>
      </w:pPr>
      <w:r w:rsidRPr="0004167A">
        <w:rPr>
          <w:rFonts w:ascii="Times" w:hAnsi="Times"/>
          <w:spacing w:val="-3"/>
          <w:sz w:val="24"/>
          <w:szCs w:val="24"/>
        </w:rPr>
        <w:t xml:space="preserve">Benson, P. (2012). Individual difference and context in study abroad. In W. M. Chan, K. N. </w:t>
      </w:r>
      <w:r w:rsidRPr="00BF62D4">
        <w:rPr>
          <w:rFonts w:ascii="Times New Roman" w:eastAsia="Verdana" w:hAnsi="Times New Roman" w:cs="Times New Roman"/>
          <w:sz w:val="24"/>
          <w:szCs w:val="24"/>
          <w:highlight w:val="white"/>
        </w:rPr>
        <w:t>Chin</w:t>
      </w:r>
      <w:r w:rsidR="00BF62D4" w:rsidRPr="0004167A">
        <w:rPr>
          <w:rFonts w:ascii="Times" w:hAnsi="Times"/>
          <w:spacing w:val="-3"/>
          <w:sz w:val="24"/>
          <w:szCs w:val="24"/>
        </w:rPr>
        <w:t>, S. K. Bhatt</w:t>
      </w:r>
      <w:r w:rsidRPr="0004167A">
        <w:rPr>
          <w:rFonts w:ascii="Times" w:hAnsi="Times"/>
          <w:spacing w:val="-3"/>
          <w:sz w:val="24"/>
          <w:szCs w:val="24"/>
        </w:rPr>
        <w:t xml:space="preserve"> </w:t>
      </w:r>
      <w:r w:rsidR="00BF62D4" w:rsidRPr="0004167A">
        <w:rPr>
          <w:rFonts w:ascii="Times" w:hAnsi="Times"/>
          <w:spacing w:val="-3"/>
          <w:sz w:val="24"/>
          <w:szCs w:val="24"/>
        </w:rPr>
        <w:t>&amp;</w:t>
      </w:r>
      <w:r w:rsidRPr="0004167A">
        <w:rPr>
          <w:rFonts w:ascii="Times" w:hAnsi="Times"/>
          <w:spacing w:val="-3"/>
          <w:sz w:val="24"/>
          <w:szCs w:val="24"/>
        </w:rPr>
        <w:t xml:space="preserve"> I. Walker (eds.), </w:t>
      </w:r>
      <w:r w:rsidRPr="0004167A">
        <w:rPr>
          <w:rFonts w:ascii="Times" w:hAnsi="Times"/>
          <w:i/>
          <w:spacing w:val="-3"/>
          <w:sz w:val="24"/>
          <w:szCs w:val="24"/>
        </w:rPr>
        <w:t>Perspectives on individual characteristics and foreign language education</w:t>
      </w:r>
      <w:r w:rsidRPr="0004167A">
        <w:rPr>
          <w:rFonts w:ascii="Times" w:hAnsi="Times"/>
          <w:spacing w:val="-3"/>
          <w:sz w:val="24"/>
          <w:szCs w:val="24"/>
        </w:rPr>
        <w:t>. Berlin: Mouton de Gruyter</w:t>
      </w:r>
      <w:r w:rsidR="00BF62D4">
        <w:rPr>
          <w:rFonts w:ascii="Times" w:hAnsi="Times"/>
          <w:spacing w:val="-3"/>
          <w:sz w:val="24"/>
          <w:szCs w:val="24"/>
        </w:rPr>
        <w:t xml:space="preserve">. </w:t>
      </w:r>
      <w:r w:rsidR="00BF62D4" w:rsidRPr="00DF79D1">
        <w:rPr>
          <w:rFonts w:ascii="Times" w:hAnsi="Times"/>
          <w:spacing w:val="-3"/>
          <w:sz w:val="24"/>
          <w:szCs w:val="24"/>
        </w:rPr>
        <w:t>221-238</w:t>
      </w:r>
      <w:r w:rsidRPr="0004167A">
        <w:rPr>
          <w:rFonts w:ascii="Times" w:hAnsi="Times"/>
          <w:spacing w:val="-3"/>
          <w:sz w:val="24"/>
          <w:szCs w:val="24"/>
        </w:rPr>
        <w:t>.</w:t>
      </w:r>
    </w:p>
    <w:p w14:paraId="14D60CB0" w14:textId="77777777" w:rsidR="00FB7CCC" w:rsidRDefault="00FB7CCC" w:rsidP="005E6828">
      <w:pPr>
        <w:spacing w:after="0" w:line="480" w:lineRule="auto"/>
        <w:contextualSpacing/>
        <w:rPr>
          <w:rFonts w:ascii="Times New Roman" w:hAnsi="Times New Roman" w:cs="Times New Roman"/>
          <w:sz w:val="24"/>
          <w:szCs w:val="24"/>
        </w:rPr>
      </w:pPr>
    </w:p>
    <w:p w14:paraId="72B1734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Benson, P., Barkhuizen, G., Bodycott, P.</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Brown, J. (2012). </w:t>
      </w:r>
      <w:r w:rsidRPr="008D4D55">
        <w:rPr>
          <w:rFonts w:ascii="Times New Roman" w:eastAsia="Verdana" w:hAnsi="Times New Roman" w:cs="Times New Roman"/>
          <w:i/>
          <w:sz w:val="24"/>
          <w:szCs w:val="24"/>
        </w:rPr>
        <w:t>Narratives of second language identity in study abroad</w:t>
      </w:r>
      <w:r w:rsidRPr="008D4D55">
        <w:rPr>
          <w:rFonts w:ascii="Times New Roman" w:eastAsia="Verdana" w:hAnsi="Times New Roman" w:cs="Times New Roman"/>
          <w:sz w:val="24"/>
          <w:szCs w:val="24"/>
        </w:rPr>
        <w:t>. Basingstoke: Palgrave Macmillan.</w:t>
      </w:r>
    </w:p>
    <w:p w14:paraId="1CA18075" w14:textId="77777777" w:rsidR="00FB7CCC" w:rsidRDefault="00FB7CCC" w:rsidP="005E6828">
      <w:pPr>
        <w:spacing w:after="0" w:line="480" w:lineRule="auto"/>
        <w:contextualSpacing/>
        <w:rPr>
          <w:rFonts w:ascii="Times New Roman" w:hAnsi="Times New Roman" w:cs="Times New Roman"/>
          <w:sz w:val="24"/>
          <w:szCs w:val="24"/>
        </w:rPr>
      </w:pPr>
    </w:p>
    <w:p w14:paraId="7AC9CB90"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Benson, P., Chik, A.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Lim, H. Y. (2003). Becoming autonomous in an Asian context: Autonomy as a sociocultural process. In D. Palfreyman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R.C. Smith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Learner autonomy across cultures: Language education perspectives</w:t>
      </w:r>
      <w:r w:rsidRPr="008D4D55">
        <w:rPr>
          <w:rFonts w:ascii="Times New Roman" w:eastAsia="Verdana" w:hAnsi="Times New Roman" w:cs="Times New Roman"/>
          <w:sz w:val="24"/>
          <w:szCs w:val="24"/>
        </w:rPr>
        <w:t>. Basingstoke: Palgrave Macmillan</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23-40</w:t>
      </w:r>
      <w:r w:rsidRPr="008D4D55">
        <w:rPr>
          <w:rFonts w:ascii="Times New Roman" w:eastAsia="Verdana" w:hAnsi="Times New Roman" w:cs="Times New Roman"/>
          <w:sz w:val="24"/>
          <w:szCs w:val="24"/>
        </w:rPr>
        <w:t>.</w:t>
      </w:r>
    </w:p>
    <w:p w14:paraId="2A9342F5" w14:textId="77777777" w:rsidR="00CB0F62" w:rsidRDefault="00CB0F62" w:rsidP="005E6828">
      <w:pPr>
        <w:spacing w:after="240" w:line="480" w:lineRule="auto"/>
        <w:contextualSpacing/>
        <w:rPr>
          <w:rFonts w:ascii="Times New Roman" w:hAnsi="Times New Roman" w:cs="Times New Roman"/>
          <w:sz w:val="24"/>
          <w:szCs w:val="24"/>
        </w:rPr>
      </w:pPr>
    </w:p>
    <w:p w14:paraId="6E7C7D5A" w14:textId="77777777" w:rsidR="00FB7CCC" w:rsidRDefault="009310FE" w:rsidP="005E6828">
      <w:pPr>
        <w:spacing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Benson, P.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Nunan, D.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(2005). </w:t>
      </w:r>
      <w:r w:rsidRPr="008D4D55">
        <w:rPr>
          <w:rFonts w:ascii="Times New Roman" w:eastAsia="Verdana" w:hAnsi="Times New Roman" w:cs="Times New Roman"/>
          <w:i/>
          <w:sz w:val="24"/>
          <w:szCs w:val="24"/>
        </w:rPr>
        <w:t>Learners’ stories: Difference and diversity in language learning</w:t>
      </w:r>
      <w:r w:rsidRPr="008D4D55">
        <w:rPr>
          <w:rFonts w:ascii="Times New Roman" w:eastAsia="Verdana" w:hAnsi="Times New Roman" w:cs="Times New Roman"/>
          <w:sz w:val="24"/>
          <w:szCs w:val="24"/>
        </w:rPr>
        <w:t>. Cambridge: Cambridge University Press.</w:t>
      </w:r>
    </w:p>
    <w:p w14:paraId="38E1E96C" w14:textId="77777777" w:rsidR="00CB0F62" w:rsidRDefault="00CB0F62" w:rsidP="005E6828">
      <w:pPr>
        <w:spacing w:line="480" w:lineRule="auto"/>
        <w:contextualSpacing/>
        <w:rPr>
          <w:rFonts w:ascii="Times New Roman" w:hAnsi="Times New Roman" w:cs="Times New Roman"/>
          <w:sz w:val="24"/>
          <w:szCs w:val="24"/>
        </w:rPr>
      </w:pPr>
    </w:p>
    <w:p w14:paraId="4DC4944C"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lastRenderedPageBreak/>
        <w:t xml:space="preserve">Benson, P. </w:t>
      </w:r>
      <w:r w:rsidR="005E6828">
        <w:rPr>
          <w:rFonts w:ascii="Times New Roman" w:eastAsia="Verdana" w:hAnsi="Times New Roman" w:cs="Times New Roman"/>
          <w:sz w:val="24"/>
          <w:szCs w:val="24"/>
          <w:highlight w:val="white"/>
        </w:rPr>
        <w:t>&amp;</w:t>
      </w:r>
      <w:r w:rsidRPr="008D4D55">
        <w:rPr>
          <w:rFonts w:ascii="Times New Roman" w:eastAsia="Verdana" w:hAnsi="Times New Roman" w:cs="Times New Roman"/>
          <w:sz w:val="24"/>
          <w:szCs w:val="24"/>
          <w:highlight w:val="white"/>
        </w:rPr>
        <w:t xml:space="preserve"> Reinders, H. </w:t>
      </w:r>
      <w:r w:rsidR="00D322D9">
        <w:rPr>
          <w:rFonts w:ascii="Times New Roman" w:eastAsia="Verdana" w:hAnsi="Times New Roman" w:cs="Times New Roman"/>
          <w:sz w:val="24"/>
          <w:szCs w:val="24"/>
          <w:highlight w:val="white"/>
        </w:rPr>
        <w:t>(eds.)</w:t>
      </w:r>
      <w:r w:rsidRPr="008D4D55">
        <w:rPr>
          <w:rFonts w:ascii="Times New Roman" w:eastAsia="Verdana" w:hAnsi="Times New Roman" w:cs="Times New Roman"/>
          <w:sz w:val="24"/>
          <w:szCs w:val="24"/>
          <w:highlight w:val="white"/>
        </w:rPr>
        <w:t xml:space="preserve"> (2011). </w:t>
      </w:r>
      <w:r w:rsidRPr="008D4D55">
        <w:rPr>
          <w:rFonts w:ascii="Times New Roman" w:eastAsia="Verdana" w:hAnsi="Times New Roman" w:cs="Times New Roman"/>
          <w:i/>
          <w:sz w:val="24"/>
          <w:szCs w:val="24"/>
          <w:highlight w:val="white"/>
        </w:rPr>
        <w:t>Beyond the language classroom</w:t>
      </w:r>
      <w:r w:rsidRPr="008D4D55">
        <w:rPr>
          <w:rFonts w:ascii="Times New Roman" w:eastAsia="Verdana" w:hAnsi="Times New Roman" w:cs="Times New Roman"/>
          <w:sz w:val="24"/>
          <w:szCs w:val="24"/>
          <w:highlight w:val="white"/>
        </w:rPr>
        <w:t>. Basingstoke: Palgrave Macmillan.</w:t>
      </w:r>
    </w:p>
    <w:p w14:paraId="097A0D11" w14:textId="77777777" w:rsidR="0022302F" w:rsidRDefault="0022302F" w:rsidP="005E6828">
      <w:pPr>
        <w:spacing w:after="240" w:line="480" w:lineRule="auto"/>
        <w:contextualSpacing/>
        <w:rPr>
          <w:rFonts w:ascii="Times New Roman" w:hAnsi="Times New Roman" w:cs="Times New Roman"/>
          <w:sz w:val="24"/>
          <w:szCs w:val="24"/>
        </w:rPr>
      </w:pPr>
    </w:p>
    <w:p w14:paraId="2A53F668"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Black, R. W. (2008). Digital design: English language learners and reader reviews in adolescent fan fiction. In M. Knobel</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C. Lankshear</w:t>
      </w:r>
      <w:r w:rsidRPr="008D4D55">
        <w:rPr>
          <w:rFonts w:ascii="Times New Roman" w:eastAsia="Verdana" w:hAnsi="Times New Roman" w:cs="Times New Roman"/>
          <w:i/>
          <w:sz w:val="24"/>
          <w:szCs w:val="24"/>
        </w:rPr>
        <w:t xml:space="preserve">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A new literacies sampler</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New York, NY: Peter Lang</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115-136</w:t>
      </w:r>
      <w:r w:rsidRPr="008D4D55">
        <w:rPr>
          <w:rFonts w:ascii="Times New Roman" w:eastAsia="Verdana" w:hAnsi="Times New Roman" w:cs="Times New Roman"/>
          <w:sz w:val="24"/>
          <w:szCs w:val="24"/>
        </w:rPr>
        <w:t>.</w:t>
      </w:r>
    </w:p>
    <w:p w14:paraId="7220B438" w14:textId="77777777" w:rsidR="00CB0F62" w:rsidRDefault="00CB0F62" w:rsidP="005E6828">
      <w:pPr>
        <w:spacing w:after="240" w:line="480" w:lineRule="auto"/>
        <w:contextualSpacing/>
        <w:rPr>
          <w:rFonts w:ascii="Times New Roman" w:hAnsi="Times New Roman" w:cs="Times New Roman"/>
          <w:sz w:val="24"/>
          <w:szCs w:val="24"/>
        </w:rPr>
      </w:pPr>
    </w:p>
    <w:p w14:paraId="6BAEAA46" w14:textId="77777777" w:rsidR="00FB7CCC" w:rsidRDefault="009310FE" w:rsidP="0022302F">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Block, D. (2007). </w:t>
      </w:r>
      <w:r w:rsidRPr="008D4D55">
        <w:rPr>
          <w:rFonts w:ascii="Times New Roman" w:eastAsia="Verdana" w:hAnsi="Times New Roman" w:cs="Times New Roman"/>
          <w:i/>
          <w:sz w:val="24"/>
          <w:szCs w:val="24"/>
        </w:rPr>
        <w:t>Second language identities.</w:t>
      </w:r>
      <w:r w:rsidRPr="008D4D55">
        <w:rPr>
          <w:rFonts w:ascii="Times New Roman" w:eastAsia="Verdana" w:hAnsi="Times New Roman" w:cs="Times New Roman"/>
          <w:sz w:val="24"/>
          <w:szCs w:val="24"/>
        </w:rPr>
        <w:t xml:space="preserve"> New York: Continuum. </w:t>
      </w:r>
    </w:p>
    <w:p w14:paraId="26C728DB" w14:textId="77777777" w:rsidR="00CB0F62" w:rsidRDefault="00CB0F62" w:rsidP="0022302F">
      <w:pPr>
        <w:spacing w:after="240" w:line="480" w:lineRule="auto"/>
        <w:contextualSpacing/>
        <w:rPr>
          <w:rFonts w:ascii="Times New Roman" w:hAnsi="Times New Roman" w:cs="Times New Roman"/>
          <w:sz w:val="24"/>
          <w:szCs w:val="24"/>
        </w:rPr>
      </w:pPr>
    </w:p>
    <w:p w14:paraId="417722EA" w14:textId="77777777" w:rsidR="00FB7CCC" w:rsidRPr="0022302F" w:rsidRDefault="00C722B6" w:rsidP="0022302F">
      <w:pPr>
        <w:spacing w:after="240" w:line="480" w:lineRule="auto"/>
        <w:contextualSpacing/>
        <w:rPr>
          <w:rFonts w:ascii="Times New Roman" w:hAnsi="Times New Roman" w:cs="Times New Roman"/>
          <w:sz w:val="24"/>
          <w:szCs w:val="24"/>
          <w:lang w:val="en-US"/>
        </w:rPr>
      </w:pPr>
      <w:r w:rsidRPr="00F31CA8">
        <w:rPr>
          <w:rFonts w:ascii="Times New Roman" w:hAnsi="Times New Roman" w:cs="Times New Roman"/>
          <w:sz w:val="24"/>
          <w:szCs w:val="24"/>
          <w:lang w:val="en-US"/>
        </w:rPr>
        <w:t>Borg, S.</w:t>
      </w:r>
      <w:r w:rsidR="00CB0F62" w:rsidRPr="00F31CA8">
        <w:rPr>
          <w:rFonts w:ascii="Times New Roman" w:hAnsi="Times New Roman" w:cs="Times New Roman"/>
          <w:sz w:val="24"/>
          <w:szCs w:val="24"/>
          <w:lang w:val="en-US"/>
        </w:rPr>
        <w:t xml:space="preserve"> &amp;</w:t>
      </w:r>
      <w:r w:rsidRPr="00F31CA8">
        <w:rPr>
          <w:rFonts w:ascii="Times New Roman" w:hAnsi="Times New Roman" w:cs="Times New Roman"/>
          <w:sz w:val="24"/>
          <w:szCs w:val="24"/>
          <w:lang w:val="en-US"/>
        </w:rPr>
        <w:t xml:space="preserve"> Al-Busaidi, S. (2012). </w:t>
      </w:r>
      <w:r w:rsidRPr="0022302F">
        <w:rPr>
          <w:rFonts w:ascii="Times New Roman" w:hAnsi="Times New Roman" w:cs="Times New Roman"/>
          <w:i/>
          <w:iCs/>
          <w:sz w:val="24"/>
          <w:szCs w:val="24"/>
          <w:lang w:val="en-US"/>
        </w:rPr>
        <w:t xml:space="preserve">Learner autonomy: English language teachers’ beliefs and practices. </w:t>
      </w:r>
      <w:r w:rsidRPr="0022302F">
        <w:rPr>
          <w:rFonts w:ascii="Times New Roman" w:hAnsi="Times New Roman" w:cs="Times New Roman"/>
          <w:iCs/>
          <w:sz w:val="24"/>
          <w:szCs w:val="24"/>
          <w:lang w:val="en-US"/>
        </w:rPr>
        <w:t>ELT Research Paper 12-07.</w:t>
      </w:r>
      <w:r w:rsidRPr="0022302F">
        <w:rPr>
          <w:rFonts w:ascii="Times New Roman" w:hAnsi="Times New Roman" w:cs="Times New Roman"/>
          <w:i/>
          <w:iCs/>
          <w:sz w:val="24"/>
          <w:szCs w:val="24"/>
          <w:lang w:val="en-US"/>
        </w:rPr>
        <w:t xml:space="preserve"> </w:t>
      </w:r>
      <w:r w:rsidRPr="0022302F">
        <w:rPr>
          <w:rFonts w:ascii="Times New Roman" w:hAnsi="Times New Roman" w:cs="Times New Roman"/>
          <w:sz w:val="24"/>
          <w:szCs w:val="24"/>
          <w:lang w:val="en-US"/>
        </w:rPr>
        <w:t>London: British Council.</w:t>
      </w:r>
    </w:p>
    <w:p w14:paraId="12833E2E" w14:textId="77777777" w:rsidR="00CB0F62" w:rsidRDefault="00CB0F62" w:rsidP="0022302F">
      <w:pPr>
        <w:spacing w:after="240" w:line="480" w:lineRule="auto"/>
        <w:contextualSpacing/>
        <w:rPr>
          <w:rFonts w:ascii="Times New Roman" w:hAnsi="Times New Roman" w:cs="Times New Roman"/>
        </w:rPr>
      </w:pPr>
    </w:p>
    <w:p w14:paraId="4FF53603"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Bown, J. (2006). Locus of learning and affective strategy use: Two factors affecting success in self-instructed language learning. </w:t>
      </w:r>
      <w:r w:rsidRPr="008D4D55">
        <w:rPr>
          <w:rFonts w:ascii="Times New Roman" w:eastAsia="Verdana" w:hAnsi="Times New Roman" w:cs="Times New Roman"/>
          <w:i/>
          <w:sz w:val="24"/>
          <w:szCs w:val="24"/>
        </w:rPr>
        <w:t xml:space="preserve">Foreign Language Annals </w:t>
      </w:r>
      <w:r w:rsidRPr="0022302F">
        <w:rPr>
          <w:rFonts w:ascii="Times New Roman" w:eastAsia="Verdana" w:hAnsi="Times New Roman" w:cs="Times New Roman"/>
          <w:sz w:val="24"/>
          <w:szCs w:val="24"/>
        </w:rPr>
        <w:t>39</w:t>
      </w:r>
      <w:r w:rsidR="00E07B23">
        <w:rPr>
          <w:rFonts w:ascii="Times New Roman" w:eastAsia="Verdana" w:hAnsi="Times New Roman" w:cs="Times New Roman"/>
          <w:sz w:val="24"/>
          <w:szCs w:val="24"/>
        </w:rPr>
        <w:t>.</w:t>
      </w:r>
      <w:r w:rsidRPr="00E07B23">
        <w:rPr>
          <w:rFonts w:ascii="Times New Roman" w:eastAsia="Verdana" w:hAnsi="Times New Roman" w:cs="Times New Roman"/>
          <w:sz w:val="24"/>
          <w:szCs w:val="24"/>
        </w:rPr>
        <w:t>4,</w:t>
      </w:r>
      <w:r w:rsidRPr="008D4D55">
        <w:rPr>
          <w:rFonts w:ascii="Times New Roman" w:eastAsia="Verdana" w:hAnsi="Times New Roman" w:cs="Times New Roman"/>
          <w:sz w:val="24"/>
          <w:szCs w:val="24"/>
        </w:rPr>
        <w:t xml:space="preserve"> 640– 659. </w:t>
      </w:r>
    </w:p>
    <w:p w14:paraId="0D25FFFD" w14:textId="77777777" w:rsidR="00CB0F62" w:rsidRDefault="00CB0F62" w:rsidP="005E6828">
      <w:pPr>
        <w:spacing w:after="240" w:line="480" w:lineRule="auto"/>
        <w:contextualSpacing/>
        <w:rPr>
          <w:rFonts w:ascii="Times New Roman" w:hAnsi="Times New Roman" w:cs="Times New Roman"/>
          <w:sz w:val="24"/>
          <w:szCs w:val="24"/>
        </w:rPr>
      </w:pPr>
    </w:p>
    <w:p w14:paraId="05DA39CC" w14:textId="77777777" w:rsidR="00FB7CCC" w:rsidRDefault="00945F74" w:rsidP="005E6828">
      <w:pPr>
        <w:spacing w:after="240" w:line="480" w:lineRule="auto"/>
        <w:contextualSpacing/>
        <w:rPr>
          <w:rFonts w:ascii="Times New Roman" w:hAnsi="Times New Roman" w:cs="Times New Roman"/>
          <w:sz w:val="24"/>
          <w:szCs w:val="24"/>
          <w:lang w:val="en-GB" w:eastAsia="zh-HK"/>
        </w:rPr>
      </w:pPr>
      <w:r w:rsidRPr="008D4D55">
        <w:rPr>
          <w:rFonts w:ascii="Times New Roman" w:hAnsi="Times New Roman" w:cs="Times New Roman"/>
          <w:sz w:val="24"/>
          <w:szCs w:val="24"/>
          <w:lang w:val="en-GB" w:eastAsia="zh-HK"/>
        </w:rPr>
        <w:t xml:space="preserve">Casanave, C. P. (2012). Diary of a dabbler: Ecological influences on an EFL teacher’s efforts to study Japanese informally. </w:t>
      </w:r>
      <w:r w:rsidRPr="008D4D55">
        <w:rPr>
          <w:rFonts w:ascii="Times New Roman" w:hAnsi="Times New Roman" w:cs="Times New Roman"/>
          <w:i/>
          <w:sz w:val="24"/>
          <w:szCs w:val="24"/>
          <w:lang w:val="en-GB" w:eastAsia="zh-HK"/>
        </w:rPr>
        <w:t>TESOL Quarterly</w:t>
      </w:r>
      <w:r w:rsidRPr="008D4D55">
        <w:rPr>
          <w:rFonts w:ascii="Times New Roman" w:hAnsi="Times New Roman" w:cs="Times New Roman"/>
          <w:sz w:val="24"/>
          <w:szCs w:val="24"/>
          <w:lang w:val="en-GB" w:eastAsia="zh-HK"/>
        </w:rPr>
        <w:t xml:space="preserve"> </w:t>
      </w:r>
      <w:r w:rsidRPr="0022302F">
        <w:rPr>
          <w:rFonts w:ascii="Times New Roman" w:hAnsi="Times New Roman" w:cs="Times New Roman"/>
          <w:sz w:val="24"/>
          <w:szCs w:val="24"/>
          <w:lang w:val="en-GB" w:eastAsia="zh-HK"/>
        </w:rPr>
        <w:t>46</w:t>
      </w:r>
      <w:r w:rsidR="00E07B23">
        <w:rPr>
          <w:rFonts w:ascii="Times New Roman" w:hAnsi="Times New Roman" w:cs="Times New Roman"/>
          <w:sz w:val="24"/>
          <w:szCs w:val="24"/>
          <w:lang w:val="en-GB" w:eastAsia="zh-HK"/>
        </w:rPr>
        <w:t>.</w:t>
      </w:r>
      <w:r w:rsidRPr="00E07B23">
        <w:rPr>
          <w:rFonts w:ascii="Times New Roman" w:hAnsi="Times New Roman" w:cs="Times New Roman"/>
          <w:sz w:val="24"/>
          <w:szCs w:val="24"/>
          <w:lang w:val="en-GB" w:eastAsia="zh-HK"/>
        </w:rPr>
        <w:t>4</w:t>
      </w:r>
      <w:r w:rsidRPr="008D4D55">
        <w:rPr>
          <w:rFonts w:ascii="Times New Roman" w:hAnsi="Times New Roman" w:cs="Times New Roman"/>
          <w:sz w:val="24"/>
          <w:szCs w:val="24"/>
          <w:lang w:val="en-GB" w:eastAsia="zh-HK"/>
        </w:rPr>
        <w:t>, 642-670.</w:t>
      </w:r>
    </w:p>
    <w:p w14:paraId="1FE7F305" w14:textId="77777777" w:rsidR="00CB0F62" w:rsidRDefault="00CB0F62" w:rsidP="005E6828">
      <w:pPr>
        <w:spacing w:after="240" w:line="480" w:lineRule="auto"/>
        <w:contextualSpacing/>
        <w:rPr>
          <w:rFonts w:ascii="Times New Roman" w:hAnsi="Times New Roman" w:cs="Times New Roman"/>
          <w:sz w:val="24"/>
          <w:szCs w:val="24"/>
          <w:lang w:val="en-GB" w:eastAsia="zh-HK"/>
        </w:rPr>
      </w:pPr>
    </w:p>
    <w:p w14:paraId="2062CB3A"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Chern, C. L.</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Dooley, K. (2014). Learning English by walking down the street. </w:t>
      </w:r>
      <w:r w:rsidRPr="008D4D55">
        <w:rPr>
          <w:rFonts w:ascii="Times New Roman" w:eastAsia="Verdana" w:hAnsi="Times New Roman" w:cs="Times New Roman"/>
          <w:i/>
          <w:sz w:val="24"/>
          <w:szCs w:val="24"/>
        </w:rPr>
        <w:t>ELT Journa</w:t>
      </w:r>
      <w:r w:rsidR="00D322D9">
        <w:rPr>
          <w:rFonts w:ascii="Times New Roman" w:eastAsia="Verdana" w:hAnsi="Times New Roman" w:cs="Times New Roman"/>
          <w:i/>
          <w:sz w:val="24"/>
          <w:szCs w:val="24"/>
        </w:rPr>
        <w:t>l</w:t>
      </w:r>
      <w:r w:rsidRPr="008D4D55">
        <w:rPr>
          <w:rFonts w:ascii="Times New Roman" w:eastAsia="Verdana" w:hAnsi="Times New Roman" w:cs="Times New Roman"/>
          <w:sz w:val="24"/>
          <w:szCs w:val="24"/>
        </w:rPr>
        <w:t xml:space="preserve"> </w:t>
      </w:r>
      <w:r w:rsidRPr="0022302F">
        <w:rPr>
          <w:rFonts w:ascii="Times New Roman" w:eastAsia="Verdana" w:hAnsi="Times New Roman" w:cs="Times New Roman"/>
          <w:sz w:val="24"/>
          <w:szCs w:val="24"/>
        </w:rPr>
        <w:t>68</w:t>
      </w:r>
      <w:r w:rsidR="00E07B23">
        <w:rPr>
          <w:rFonts w:ascii="Times New Roman" w:eastAsia="Verdana" w:hAnsi="Times New Roman" w:cs="Times New Roman"/>
          <w:sz w:val="24"/>
          <w:szCs w:val="24"/>
        </w:rPr>
        <w:t>.</w:t>
      </w:r>
      <w:r w:rsidRPr="00E07B23">
        <w:rPr>
          <w:rFonts w:ascii="Times New Roman" w:eastAsia="Verdana" w:hAnsi="Times New Roman" w:cs="Times New Roman"/>
          <w:sz w:val="24"/>
          <w:szCs w:val="24"/>
        </w:rPr>
        <w:t>2,</w:t>
      </w:r>
      <w:r w:rsidRPr="008D4D55">
        <w:rPr>
          <w:rFonts w:ascii="Times New Roman" w:eastAsia="Verdana" w:hAnsi="Times New Roman" w:cs="Times New Roman"/>
          <w:sz w:val="24"/>
          <w:szCs w:val="24"/>
        </w:rPr>
        <w:t xml:space="preserve"> 113-123.</w:t>
      </w:r>
    </w:p>
    <w:p w14:paraId="091B43B2" w14:textId="77777777" w:rsidR="00FB7CCC" w:rsidRDefault="00FB7CCC" w:rsidP="005E6828">
      <w:pPr>
        <w:spacing w:after="0" w:line="480" w:lineRule="auto"/>
        <w:contextualSpacing/>
        <w:rPr>
          <w:rFonts w:ascii="Times New Roman" w:hAnsi="Times New Roman" w:cs="Times New Roman"/>
          <w:sz w:val="24"/>
          <w:szCs w:val="24"/>
        </w:rPr>
      </w:pPr>
    </w:p>
    <w:p w14:paraId="7600AC0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Chik, A. (2012). Digital gameplay for autonomous foreign language learning: Gamers’ and language teachers’ perspectives. In H. Reinders </w:t>
      </w:r>
      <w:r w:rsidR="00D322D9">
        <w:rPr>
          <w:rFonts w:ascii="Times New Roman" w:eastAsia="Verdana" w:hAnsi="Times New Roman" w:cs="Times New Roman"/>
          <w:sz w:val="24"/>
          <w:szCs w:val="24"/>
        </w:rPr>
        <w:t>(ed.)</w:t>
      </w:r>
      <w:r w:rsidRPr="008D4D55">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95-114</w:t>
      </w:r>
      <w:r w:rsidRPr="008D4D55">
        <w:rPr>
          <w:rFonts w:ascii="Times New Roman" w:eastAsia="Verdana" w:hAnsi="Times New Roman" w:cs="Times New Roman"/>
          <w:sz w:val="24"/>
          <w:szCs w:val="24"/>
        </w:rPr>
        <w:t xml:space="preserve">. </w:t>
      </w:r>
    </w:p>
    <w:p w14:paraId="12D544E5" w14:textId="77777777" w:rsidR="00FB7CCC" w:rsidRDefault="00FB7CCC" w:rsidP="005E6828">
      <w:pPr>
        <w:spacing w:after="0" w:line="480" w:lineRule="auto"/>
        <w:contextualSpacing/>
        <w:rPr>
          <w:rFonts w:ascii="Times New Roman" w:hAnsi="Times New Roman" w:cs="Times New Roman"/>
          <w:sz w:val="24"/>
          <w:szCs w:val="24"/>
        </w:rPr>
      </w:pPr>
    </w:p>
    <w:p w14:paraId="1AC0B479"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Chik, A. (2014). Digital gaming and language learning: Autonomy and</w:t>
      </w:r>
    </w:p>
    <w:p w14:paraId="6DD85108"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community. </w:t>
      </w:r>
      <w:r w:rsidRPr="008D4D55">
        <w:rPr>
          <w:rFonts w:ascii="Times New Roman" w:eastAsia="Verdana" w:hAnsi="Times New Roman" w:cs="Times New Roman"/>
          <w:i/>
          <w:sz w:val="24"/>
          <w:szCs w:val="24"/>
        </w:rPr>
        <w:t xml:space="preserve">Language Learning </w:t>
      </w:r>
      <w:r w:rsidR="005E6828">
        <w:rPr>
          <w:rFonts w:ascii="Times New Roman" w:eastAsia="Verdana" w:hAnsi="Times New Roman" w:cs="Times New Roman"/>
          <w:i/>
          <w:sz w:val="24"/>
          <w:szCs w:val="24"/>
        </w:rPr>
        <w:t>&amp;</w:t>
      </w:r>
      <w:r w:rsidRPr="008D4D55">
        <w:rPr>
          <w:rFonts w:ascii="Times New Roman" w:eastAsia="Verdana" w:hAnsi="Times New Roman" w:cs="Times New Roman"/>
          <w:i/>
          <w:sz w:val="24"/>
          <w:szCs w:val="24"/>
        </w:rPr>
        <w:t xml:space="preserve"> Technology</w:t>
      </w:r>
      <w:r w:rsidRPr="008D4D55">
        <w:rPr>
          <w:rFonts w:ascii="Times New Roman" w:eastAsia="Verdana" w:hAnsi="Times New Roman" w:cs="Times New Roman"/>
          <w:sz w:val="24"/>
          <w:szCs w:val="24"/>
        </w:rPr>
        <w:t xml:space="preserve"> </w:t>
      </w:r>
      <w:r w:rsidRPr="0022302F">
        <w:rPr>
          <w:rFonts w:ascii="Times New Roman" w:eastAsia="Verdana" w:hAnsi="Times New Roman" w:cs="Times New Roman"/>
          <w:sz w:val="24"/>
          <w:szCs w:val="24"/>
        </w:rPr>
        <w:t>18</w:t>
      </w:r>
      <w:r w:rsidR="00E07B23">
        <w:rPr>
          <w:rFonts w:ascii="Times New Roman" w:eastAsia="Verdana" w:hAnsi="Times New Roman" w:cs="Times New Roman"/>
          <w:sz w:val="24"/>
          <w:szCs w:val="24"/>
        </w:rPr>
        <w:t>.</w:t>
      </w:r>
      <w:r w:rsidRPr="00E07B23">
        <w:rPr>
          <w:rFonts w:ascii="Times New Roman" w:eastAsia="Verdana" w:hAnsi="Times New Roman" w:cs="Times New Roman"/>
          <w:sz w:val="24"/>
          <w:szCs w:val="24"/>
        </w:rPr>
        <w:t>2,</w:t>
      </w:r>
      <w:r w:rsidRPr="008D4D55">
        <w:rPr>
          <w:rFonts w:ascii="Times New Roman" w:eastAsia="Verdana" w:hAnsi="Times New Roman" w:cs="Times New Roman"/>
          <w:sz w:val="24"/>
          <w:szCs w:val="24"/>
        </w:rPr>
        <w:t xml:space="preserve"> 85–100.</w:t>
      </w:r>
    </w:p>
    <w:p w14:paraId="1EA9A043" w14:textId="77777777" w:rsidR="00FB7CCC" w:rsidRDefault="00FB7CCC" w:rsidP="005E6828">
      <w:pPr>
        <w:spacing w:after="0" w:line="480" w:lineRule="auto"/>
        <w:contextualSpacing/>
        <w:rPr>
          <w:rFonts w:ascii="Times New Roman" w:hAnsi="Times New Roman" w:cs="Times New Roman"/>
          <w:sz w:val="24"/>
          <w:szCs w:val="24"/>
        </w:rPr>
      </w:pPr>
    </w:p>
    <w:p w14:paraId="6C75E3A8"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Clark, C.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Gruba, P. (2010). The use of social networking sites for foreign language learning: An autoethnographic study of Livemocha. In </w:t>
      </w:r>
      <w:r w:rsidRPr="008D4D55">
        <w:rPr>
          <w:rFonts w:ascii="Times New Roman" w:eastAsia="Verdana" w:hAnsi="Times New Roman" w:cs="Times New Roman"/>
          <w:i/>
          <w:sz w:val="24"/>
          <w:szCs w:val="24"/>
        </w:rPr>
        <w:t>Proceedings of the Australian Society for Computers in Learning in Tertiary Education Annual Conference</w:t>
      </w:r>
      <w:r w:rsidRPr="008D4D55">
        <w:rPr>
          <w:rFonts w:ascii="Times New Roman" w:eastAsia="Verdana" w:hAnsi="Times New Roman" w:cs="Times New Roman"/>
          <w:sz w:val="24"/>
          <w:szCs w:val="24"/>
        </w:rPr>
        <w:t xml:space="preserve">. Melbourne: Ascilite. </w:t>
      </w:r>
    </w:p>
    <w:p w14:paraId="01ABA284" w14:textId="77777777" w:rsidR="00FB7CCC" w:rsidRDefault="00FB7CCC" w:rsidP="005E6828">
      <w:pPr>
        <w:spacing w:after="0" w:line="480" w:lineRule="auto"/>
        <w:contextualSpacing/>
        <w:rPr>
          <w:rFonts w:ascii="Times New Roman" w:hAnsi="Times New Roman" w:cs="Times New Roman"/>
          <w:sz w:val="24"/>
          <w:szCs w:val="24"/>
        </w:rPr>
      </w:pPr>
    </w:p>
    <w:p w14:paraId="30864672"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Cotterall, S.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Reinders, H. (200</w:t>
      </w:r>
      <w:r w:rsidR="002F1298">
        <w:rPr>
          <w:rFonts w:ascii="Times New Roman" w:eastAsia="Verdana" w:hAnsi="Times New Roman" w:cs="Times New Roman"/>
          <w:sz w:val="24"/>
          <w:szCs w:val="24"/>
        </w:rPr>
        <w:t>1</w:t>
      </w:r>
      <w:r w:rsidRPr="008D4D55">
        <w:rPr>
          <w:rFonts w:ascii="Times New Roman" w:eastAsia="Verdana" w:hAnsi="Times New Roman" w:cs="Times New Roman"/>
          <w:sz w:val="24"/>
          <w:szCs w:val="24"/>
        </w:rPr>
        <w:t xml:space="preserve">) Fortress or bridge? Learners’ perceptions and practice in self access language learning. </w:t>
      </w:r>
      <w:r w:rsidRPr="008D4D55">
        <w:rPr>
          <w:rFonts w:ascii="Times New Roman" w:eastAsia="Verdana" w:hAnsi="Times New Roman" w:cs="Times New Roman"/>
          <w:i/>
          <w:sz w:val="24"/>
          <w:szCs w:val="24"/>
        </w:rPr>
        <w:t>Tesolanz</w:t>
      </w:r>
      <w:r w:rsidRPr="0022302F">
        <w:rPr>
          <w:rFonts w:ascii="Times New Roman" w:eastAsia="Verdana" w:hAnsi="Times New Roman" w:cs="Times New Roman"/>
          <w:sz w:val="24"/>
          <w:szCs w:val="24"/>
        </w:rPr>
        <w:t xml:space="preserve"> 8</w:t>
      </w:r>
      <w:r w:rsidRPr="00E07B23">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23-38. </w:t>
      </w:r>
    </w:p>
    <w:p w14:paraId="2A494880" w14:textId="77777777" w:rsidR="00FB7CCC" w:rsidRDefault="00FB7CCC" w:rsidP="005E6828">
      <w:pPr>
        <w:spacing w:after="0" w:line="480" w:lineRule="auto"/>
        <w:contextualSpacing/>
        <w:rPr>
          <w:rFonts w:ascii="Times New Roman" w:hAnsi="Times New Roman" w:cs="Times New Roman"/>
          <w:sz w:val="24"/>
          <w:szCs w:val="24"/>
        </w:rPr>
      </w:pPr>
    </w:p>
    <w:p w14:paraId="586F331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DeKeyser, R. (2008). Implicit and explicit learning. In C. J. Doughty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M. H. Long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The Handbook of Second Language Acquisition</w:t>
      </w:r>
      <w:r w:rsidR="007B5366">
        <w:rPr>
          <w:rFonts w:ascii="Times New Roman" w:eastAsia="Verdana" w:hAnsi="Times New Roman" w:cs="Times New Roman"/>
          <w:sz w:val="24"/>
          <w:szCs w:val="24"/>
        </w:rPr>
        <w:t>.</w:t>
      </w:r>
      <w:r w:rsidRPr="008D4D55">
        <w:rPr>
          <w:rFonts w:ascii="Times New Roman" w:eastAsia="Verdana" w:hAnsi="Times New Roman" w:cs="Times New Roman"/>
          <w:i/>
          <w:sz w:val="24"/>
          <w:szCs w:val="24"/>
        </w:rPr>
        <w:t xml:space="preserve"> </w:t>
      </w:r>
      <w:r w:rsidRPr="008D4D55">
        <w:rPr>
          <w:rFonts w:ascii="Times New Roman" w:eastAsia="Verdana" w:hAnsi="Times New Roman" w:cs="Times New Roman"/>
          <w:sz w:val="24"/>
          <w:szCs w:val="24"/>
        </w:rPr>
        <w:t>Oxford: Blackwell</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312-348</w:t>
      </w:r>
      <w:r w:rsidRPr="008D4D55">
        <w:rPr>
          <w:rFonts w:ascii="Times New Roman" w:eastAsia="Verdana" w:hAnsi="Times New Roman" w:cs="Times New Roman"/>
          <w:sz w:val="24"/>
          <w:szCs w:val="24"/>
        </w:rPr>
        <w:t xml:space="preserve">. </w:t>
      </w:r>
    </w:p>
    <w:p w14:paraId="3D08A67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0FE80A24" w14:textId="77777777" w:rsidR="00FB7CCC" w:rsidRDefault="00E551D7" w:rsidP="005E6828">
      <w:pPr>
        <w:spacing w:after="0" w:line="480" w:lineRule="auto"/>
        <w:contextualSpacing/>
        <w:rPr>
          <w:rFonts w:ascii="Times New Roman" w:hAnsi="Times New Roman" w:cs="Times New Roman"/>
          <w:sz w:val="24"/>
          <w:szCs w:val="24"/>
        </w:rPr>
      </w:pPr>
      <w:r w:rsidRPr="008D4D55">
        <w:rPr>
          <w:rFonts w:ascii="Times New Roman" w:hAnsi="Times New Roman" w:cs="Times New Roman"/>
          <w:sz w:val="24"/>
          <w:szCs w:val="24"/>
        </w:rPr>
        <w:t>Edwards, E.</w:t>
      </w:r>
      <w:r w:rsidR="00CB0F62">
        <w:rPr>
          <w:rFonts w:ascii="Times New Roman" w:hAnsi="Times New Roman" w:cs="Times New Roman"/>
          <w:sz w:val="24"/>
          <w:szCs w:val="24"/>
        </w:rPr>
        <w:t xml:space="preserve"> &amp;</w:t>
      </w:r>
      <w:r w:rsidRPr="008D4D55">
        <w:rPr>
          <w:rFonts w:ascii="Times New Roman" w:hAnsi="Times New Roman" w:cs="Times New Roman"/>
          <w:sz w:val="24"/>
          <w:szCs w:val="24"/>
        </w:rPr>
        <w:t xml:space="preserve"> Roger, P. (2015). Seeking out challenges to develop L2 self-confidence: A language learner’s journey to proficiency. </w:t>
      </w:r>
      <w:r w:rsidRPr="008D4D55">
        <w:rPr>
          <w:rFonts w:ascii="Times New Roman" w:hAnsi="Times New Roman" w:cs="Times New Roman"/>
          <w:i/>
          <w:iCs/>
          <w:sz w:val="24"/>
          <w:szCs w:val="24"/>
        </w:rPr>
        <w:t xml:space="preserve">TESL-EJ </w:t>
      </w:r>
      <w:r w:rsidR="00E07B23" w:rsidRPr="0022302F">
        <w:rPr>
          <w:rFonts w:ascii="Times New Roman" w:hAnsi="Times New Roman" w:cs="Times New Roman"/>
          <w:iCs/>
          <w:sz w:val="24"/>
          <w:szCs w:val="24"/>
        </w:rPr>
        <w:t>18.1</w:t>
      </w:r>
      <w:r w:rsidRPr="008D4D55">
        <w:rPr>
          <w:rFonts w:ascii="Times New Roman" w:hAnsi="Times New Roman" w:cs="Times New Roman"/>
          <w:sz w:val="24"/>
          <w:szCs w:val="24"/>
        </w:rPr>
        <w:t xml:space="preserve">, 1-24. </w:t>
      </w:r>
    </w:p>
    <w:p w14:paraId="53D9BCCD" w14:textId="77777777" w:rsidR="00FB7CCC" w:rsidRDefault="00FB7CCC" w:rsidP="005E6828">
      <w:pPr>
        <w:spacing w:after="0" w:line="480" w:lineRule="auto"/>
        <w:contextualSpacing/>
        <w:rPr>
          <w:rFonts w:ascii="Times New Roman" w:hAnsi="Times New Roman" w:cs="Times New Roman"/>
          <w:sz w:val="24"/>
          <w:szCs w:val="24"/>
        </w:rPr>
      </w:pPr>
    </w:p>
    <w:p w14:paraId="632CE760"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Ellis, N. C. (2008). </w:t>
      </w:r>
      <w:r w:rsidRPr="0022302F">
        <w:rPr>
          <w:rFonts w:ascii="Times New Roman" w:eastAsia="Verdana" w:hAnsi="Times New Roman" w:cs="Times New Roman"/>
          <w:sz w:val="24"/>
          <w:szCs w:val="24"/>
        </w:rPr>
        <w:t>Implicit and explicit knowledge of language</w:t>
      </w:r>
      <w:r w:rsidRPr="008D4D55">
        <w:rPr>
          <w:rFonts w:ascii="Times New Roman" w:eastAsia="Verdana" w:hAnsi="Times New Roman" w:cs="Times New Roman"/>
          <w:sz w:val="24"/>
          <w:szCs w:val="24"/>
        </w:rPr>
        <w:t xml:space="preserve">. In J. Cenoz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N. H. Hornberger (Eds), </w:t>
      </w:r>
      <w:r w:rsidRPr="008D4D55">
        <w:rPr>
          <w:rFonts w:ascii="Times New Roman" w:eastAsia="Verdana" w:hAnsi="Times New Roman" w:cs="Times New Roman"/>
          <w:i/>
          <w:sz w:val="24"/>
          <w:szCs w:val="24"/>
        </w:rPr>
        <w:t xml:space="preserve">Encyclopedia of </w:t>
      </w:r>
      <w:r w:rsidR="00866191">
        <w:rPr>
          <w:rFonts w:ascii="Times New Roman" w:eastAsia="Verdana" w:hAnsi="Times New Roman" w:cs="Times New Roman"/>
          <w:i/>
          <w:sz w:val="24"/>
          <w:szCs w:val="24"/>
        </w:rPr>
        <w:t>l</w:t>
      </w:r>
      <w:r w:rsidRPr="008D4D55">
        <w:rPr>
          <w:rFonts w:ascii="Times New Roman" w:eastAsia="Verdana" w:hAnsi="Times New Roman" w:cs="Times New Roman"/>
          <w:i/>
          <w:sz w:val="24"/>
          <w:szCs w:val="24"/>
        </w:rPr>
        <w:t xml:space="preserve">anguage and </w:t>
      </w:r>
      <w:r w:rsidR="00866191">
        <w:rPr>
          <w:rFonts w:ascii="Times New Roman" w:eastAsia="Verdana" w:hAnsi="Times New Roman" w:cs="Times New Roman"/>
          <w:i/>
          <w:sz w:val="24"/>
          <w:szCs w:val="24"/>
        </w:rPr>
        <w:t>e</w:t>
      </w:r>
      <w:r w:rsidRPr="008D4D55">
        <w:rPr>
          <w:rFonts w:ascii="Times New Roman" w:eastAsia="Verdana" w:hAnsi="Times New Roman" w:cs="Times New Roman"/>
          <w:i/>
          <w:sz w:val="24"/>
          <w:szCs w:val="24"/>
        </w:rPr>
        <w:t>ducation</w:t>
      </w:r>
      <w:r w:rsidR="00866191">
        <w:rPr>
          <w:rFonts w:ascii="Times New Roman" w:eastAsia="Verdana" w:hAnsi="Times New Roman" w:cs="Times New Roman"/>
          <w:sz w:val="24"/>
          <w:szCs w:val="24"/>
        </w:rPr>
        <w:t>.</w:t>
      </w:r>
      <w:r w:rsidRPr="008D4D55">
        <w:rPr>
          <w:rFonts w:ascii="Times New Roman" w:eastAsia="Verdana" w:hAnsi="Times New Roman" w:cs="Times New Roman"/>
          <w:i/>
          <w:sz w:val="24"/>
          <w:szCs w:val="24"/>
        </w:rPr>
        <w:t xml:space="preserve"> Volume 6: Knowledge about </w:t>
      </w:r>
      <w:r w:rsidR="00866191">
        <w:rPr>
          <w:rFonts w:ascii="Times New Roman" w:eastAsia="Verdana" w:hAnsi="Times New Roman" w:cs="Times New Roman"/>
          <w:i/>
          <w:sz w:val="24"/>
          <w:szCs w:val="24"/>
        </w:rPr>
        <w:t>l</w:t>
      </w:r>
      <w:r w:rsidRPr="008D4D55">
        <w:rPr>
          <w:rFonts w:ascii="Times New Roman" w:eastAsia="Verdana" w:hAnsi="Times New Roman" w:cs="Times New Roman"/>
          <w:i/>
          <w:sz w:val="24"/>
          <w:szCs w:val="24"/>
        </w:rPr>
        <w:t>anguage</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New York, NY: Springer</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1–13</w:t>
      </w:r>
      <w:r w:rsidRPr="008D4D55">
        <w:rPr>
          <w:rFonts w:ascii="Times New Roman" w:eastAsia="Verdana" w:hAnsi="Times New Roman" w:cs="Times New Roman"/>
          <w:sz w:val="24"/>
          <w:szCs w:val="24"/>
        </w:rPr>
        <w:t>.</w:t>
      </w:r>
    </w:p>
    <w:p w14:paraId="4CB5451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b/>
          <w:sz w:val="24"/>
          <w:szCs w:val="24"/>
        </w:rPr>
        <w:t xml:space="preserve"> </w:t>
      </w:r>
    </w:p>
    <w:p w14:paraId="61283674"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Farrell, T. (2008). Critical incidents in ELT initial teacher training.</w:t>
      </w:r>
      <w:r w:rsidRPr="008D4D55">
        <w:rPr>
          <w:rFonts w:ascii="Times New Roman" w:eastAsia="Verdana" w:hAnsi="Times New Roman" w:cs="Times New Roman"/>
          <w:i/>
          <w:sz w:val="24"/>
          <w:szCs w:val="24"/>
        </w:rPr>
        <w:t xml:space="preserve"> ELT Journal</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62.1</w:t>
      </w:r>
      <w:r w:rsidRPr="008D4D55">
        <w:rPr>
          <w:rFonts w:ascii="Times New Roman" w:eastAsia="Verdana" w:hAnsi="Times New Roman" w:cs="Times New Roman"/>
          <w:sz w:val="24"/>
          <w:szCs w:val="24"/>
        </w:rPr>
        <w:t>, 1-10</w:t>
      </w:r>
    </w:p>
    <w:p w14:paraId="5EBDFBB2" w14:textId="77777777" w:rsidR="00FB7CCC" w:rsidRDefault="00FB7CCC" w:rsidP="005E6828">
      <w:pPr>
        <w:spacing w:after="0" w:line="480" w:lineRule="auto"/>
        <w:contextualSpacing/>
        <w:rPr>
          <w:rFonts w:ascii="Times New Roman" w:hAnsi="Times New Roman" w:cs="Times New Roman"/>
          <w:sz w:val="24"/>
          <w:szCs w:val="24"/>
        </w:rPr>
      </w:pPr>
    </w:p>
    <w:p w14:paraId="396DC9A9"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Gao, X. (2007). A tale of Blue Rain Café: A study on the online narrative construction about a community of English learners on the Chinese mainland. </w:t>
      </w:r>
      <w:r w:rsidRPr="008D4D55">
        <w:rPr>
          <w:rFonts w:ascii="Times New Roman" w:eastAsia="Verdana" w:hAnsi="Times New Roman" w:cs="Times New Roman"/>
          <w:i/>
          <w:sz w:val="24"/>
          <w:szCs w:val="24"/>
        </w:rPr>
        <w:t xml:space="preserve">System </w:t>
      </w:r>
      <w:r w:rsidR="00E07B23">
        <w:rPr>
          <w:rFonts w:ascii="Times New Roman" w:eastAsia="Verdana" w:hAnsi="Times New Roman" w:cs="Times New Roman"/>
          <w:sz w:val="24"/>
          <w:szCs w:val="24"/>
        </w:rPr>
        <w:t>35.2</w:t>
      </w:r>
      <w:r w:rsidRPr="008D4D55">
        <w:rPr>
          <w:rFonts w:ascii="Times New Roman" w:eastAsia="Verdana" w:hAnsi="Times New Roman" w:cs="Times New Roman"/>
          <w:sz w:val="24"/>
          <w:szCs w:val="24"/>
        </w:rPr>
        <w:t xml:space="preserve">, 259-270. </w:t>
      </w:r>
    </w:p>
    <w:p w14:paraId="43DE24BF" w14:textId="77777777" w:rsidR="00FB7CCC" w:rsidRDefault="00FB7CCC" w:rsidP="005E6828">
      <w:pPr>
        <w:spacing w:after="0" w:line="480" w:lineRule="auto"/>
        <w:contextualSpacing/>
        <w:rPr>
          <w:rFonts w:ascii="Times New Roman" w:hAnsi="Times New Roman" w:cs="Times New Roman"/>
          <w:sz w:val="24"/>
          <w:szCs w:val="24"/>
        </w:rPr>
      </w:pPr>
    </w:p>
    <w:p w14:paraId="3C3490B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Gao, X. (2009). ‘English corner’ as an out-of-class learning activity. </w:t>
      </w:r>
      <w:r w:rsidRPr="008D4D55">
        <w:rPr>
          <w:rFonts w:ascii="Times New Roman" w:eastAsia="Verdana" w:hAnsi="Times New Roman" w:cs="Times New Roman"/>
          <w:i/>
          <w:sz w:val="24"/>
          <w:szCs w:val="24"/>
        </w:rPr>
        <w:t>English Language Teaching Journal</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63.1</w:t>
      </w:r>
      <w:r w:rsidRPr="008D4D55">
        <w:rPr>
          <w:rFonts w:ascii="Times New Roman" w:eastAsia="Verdana" w:hAnsi="Times New Roman" w:cs="Times New Roman"/>
          <w:sz w:val="24"/>
          <w:szCs w:val="24"/>
        </w:rPr>
        <w:t xml:space="preserve">, 60-67. </w:t>
      </w:r>
    </w:p>
    <w:p w14:paraId="47A1D5AA"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268EB247"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Gass, S.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Mackey, A. (2013). </w:t>
      </w:r>
      <w:r w:rsidRPr="008D4D55">
        <w:rPr>
          <w:rFonts w:ascii="Times New Roman" w:eastAsia="Verdana" w:hAnsi="Times New Roman" w:cs="Times New Roman"/>
          <w:i/>
          <w:sz w:val="24"/>
          <w:szCs w:val="24"/>
        </w:rPr>
        <w:t>Stimulated recall methodology in second language research.</w:t>
      </w:r>
      <w:r w:rsidRPr="008D4D55">
        <w:rPr>
          <w:rFonts w:ascii="Times New Roman" w:eastAsia="Verdana" w:hAnsi="Times New Roman" w:cs="Times New Roman"/>
          <w:sz w:val="24"/>
          <w:szCs w:val="24"/>
        </w:rPr>
        <w:t xml:space="preserve"> New York: Routledge. </w:t>
      </w:r>
    </w:p>
    <w:p w14:paraId="4B5A0743" w14:textId="77777777" w:rsidR="00FB7CCC" w:rsidRDefault="00FB7CCC" w:rsidP="005E6828">
      <w:pPr>
        <w:spacing w:after="0" w:line="480" w:lineRule="auto"/>
        <w:contextualSpacing/>
        <w:rPr>
          <w:rFonts w:ascii="Times New Roman" w:hAnsi="Times New Roman" w:cs="Times New Roman"/>
          <w:sz w:val="24"/>
          <w:szCs w:val="24"/>
        </w:rPr>
      </w:pPr>
    </w:p>
    <w:p w14:paraId="57D57B64"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Gee, J.P. (2003). </w:t>
      </w:r>
      <w:r w:rsidRPr="008D4D55">
        <w:rPr>
          <w:rFonts w:ascii="Times New Roman" w:eastAsia="Verdana" w:hAnsi="Times New Roman" w:cs="Times New Roman"/>
          <w:i/>
          <w:sz w:val="24"/>
          <w:szCs w:val="24"/>
        </w:rPr>
        <w:t>What video games have to teach us about learning and literacy</w:t>
      </w:r>
      <w:r w:rsidRPr="008D4D55">
        <w:rPr>
          <w:rFonts w:ascii="Times New Roman" w:eastAsia="Verdana" w:hAnsi="Times New Roman" w:cs="Times New Roman"/>
          <w:sz w:val="24"/>
          <w:szCs w:val="24"/>
        </w:rPr>
        <w:t>. New York</w:t>
      </w:r>
      <w:r w:rsidR="00866191">
        <w:rPr>
          <w:rFonts w:ascii="Times New Roman" w:eastAsia="Verdana" w:hAnsi="Times New Roman" w:cs="Times New Roman"/>
          <w:sz w:val="24"/>
          <w:szCs w:val="24"/>
        </w:rPr>
        <w:t>, NY</w:t>
      </w:r>
      <w:r w:rsidRPr="008D4D55">
        <w:rPr>
          <w:rFonts w:ascii="Times New Roman" w:eastAsia="Verdana" w:hAnsi="Times New Roman" w:cs="Times New Roman"/>
          <w:sz w:val="24"/>
          <w:szCs w:val="24"/>
        </w:rPr>
        <w:t>: Palgrave Macmillan.</w:t>
      </w:r>
    </w:p>
    <w:p w14:paraId="33EB944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6FA53A2B"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Graves, K. (2008). The language curriculum: A social contextual perspective. </w:t>
      </w:r>
      <w:r w:rsidRPr="008D4D55">
        <w:rPr>
          <w:rFonts w:ascii="Times New Roman" w:eastAsia="Verdana" w:hAnsi="Times New Roman" w:cs="Times New Roman"/>
          <w:i/>
          <w:sz w:val="24"/>
          <w:szCs w:val="24"/>
        </w:rPr>
        <w:t>Language Teaching</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41.2</w:t>
      </w:r>
      <w:r w:rsidRPr="008D4D55">
        <w:rPr>
          <w:rFonts w:ascii="Times New Roman" w:eastAsia="Verdana" w:hAnsi="Times New Roman" w:cs="Times New Roman"/>
          <w:sz w:val="24"/>
          <w:szCs w:val="24"/>
        </w:rPr>
        <w:t xml:space="preserve">, 147-181. </w:t>
      </w:r>
    </w:p>
    <w:p w14:paraId="30B5688D" w14:textId="77777777" w:rsidR="00FB7CCC" w:rsidRDefault="00FB7CCC" w:rsidP="005E6828">
      <w:pPr>
        <w:spacing w:after="0" w:line="480" w:lineRule="auto"/>
        <w:contextualSpacing/>
        <w:rPr>
          <w:rFonts w:ascii="Times New Roman" w:hAnsi="Times New Roman" w:cs="Times New Roman"/>
          <w:sz w:val="24"/>
          <w:szCs w:val="24"/>
        </w:rPr>
      </w:pPr>
    </w:p>
    <w:p w14:paraId="3A78B679"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Hurd, S.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Lewis, T.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(2008). </w:t>
      </w:r>
      <w:r w:rsidRPr="008D4D55">
        <w:rPr>
          <w:rFonts w:ascii="Times New Roman" w:eastAsia="Verdana" w:hAnsi="Times New Roman" w:cs="Times New Roman"/>
          <w:i/>
          <w:sz w:val="24"/>
          <w:szCs w:val="24"/>
        </w:rPr>
        <w:t>Language learning strategies in independent settings</w:t>
      </w:r>
      <w:r w:rsidRPr="008D4D55">
        <w:rPr>
          <w:rFonts w:ascii="Times New Roman" w:eastAsia="Verdana" w:hAnsi="Times New Roman" w:cs="Times New Roman"/>
          <w:sz w:val="24"/>
          <w:szCs w:val="24"/>
        </w:rPr>
        <w:t>. Bristol: Multilingual Matters.</w:t>
      </w:r>
    </w:p>
    <w:p w14:paraId="43FD243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616306CE" w14:textId="77777777" w:rsidR="00FB7CCC" w:rsidRDefault="00E551D7"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lang w:val="en-US"/>
        </w:rPr>
        <w:t xml:space="preserve">Kalaja, P., Barcelos, A. M. F. </w:t>
      </w:r>
      <w:r w:rsidR="005E6828">
        <w:rPr>
          <w:rFonts w:ascii="Times New Roman" w:eastAsia="Verdana" w:hAnsi="Times New Roman" w:cs="Times New Roman"/>
          <w:sz w:val="24"/>
          <w:szCs w:val="24"/>
          <w:lang w:val="en-US"/>
        </w:rPr>
        <w:t>&amp;</w:t>
      </w:r>
      <w:r w:rsidRPr="008D4D55">
        <w:rPr>
          <w:rFonts w:ascii="Times New Roman" w:eastAsia="Verdana" w:hAnsi="Times New Roman" w:cs="Times New Roman"/>
          <w:sz w:val="24"/>
          <w:szCs w:val="24"/>
          <w:lang w:val="en-US"/>
        </w:rPr>
        <w:t xml:space="preserve"> Menezes, V. </w:t>
      </w:r>
      <w:r w:rsidR="00D322D9">
        <w:rPr>
          <w:rFonts w:ascii="Times New Roman" w:eastAsia="Verdana" w:hAnsi="Times New Roman" w:cs="Times New Roman"/>
          <w:sz w:val="24"/>
          <w:szCs w:val="24"/>
          <w:lang w:val="en-US"/>
        </w:rPr>
        <w:t>(eds.)</w:t>
      </w:r>
      <w:r w:rsidRPr="008D4D55">
        <w:rPr>
          <w:rFonts w:ascii="Times New Roman" w:eastAsia="Verdana" w:hAnsi="Times New Roman" w:cs="Times New Roman"/>
          <w:sz w:val="24"/>
          <w:szCs w:val="24"/>
          <w:lang w:val="en-US"/>
        </w:rPr>
        <w:t xml:space="preserve"> </w:t>
      </w:r>
      <w:r w:rsidR="009310FE" w:rsidRPr="008D4D55">
        <w:rPr>
          <w:rFonts w:ascii="Times New Roman" w:eastAsia="Verdana" w:hAnsi="Times New Roman" w:cs="Times New Roman"/>
          <w:sz w:val="24"/>
          <w:szCs w:val="24"/>
        </w:rPr>
        <w:t>(2008).</w:t>
      </w:r>
      <w:r w:rsidR="009310FE" w:rsidRPr="008D4D55">
        <w:rPr>
          <w:rFonts w:ascii="Times New Roman" w:eastAsia="Verdana" w:hAnsi="Times New Roman" w:cs="Times New Roman"/>
          <w:i/>
          <w:sz w:val="24"/>
          <w:szCs w:val="24"/>
        </w:rPr>
        <w:t xml:space="preserve"> Narratives of </w:t>
      </w:r>
      <w:r w:rsidR="00866191">
        <w:rPr>
          <w:rFonts w:ascii="Times New Roman" w:eastAsia="Verdana" w:hAnsi="Times New Roman" w:cs="Times New Roman"/>
          <w:i/>
          <w:sz w:val="24"/>
          <w:szCs w:val="24"/>
        </w:rPr>
        <w:t>l</w:t>
      </w:r>
      <w:r w:rsidR="009310FE" w:rsidRPr="008D4D55">
        <w:rPr>
          <w:rFonts w:ascii="Times New Roman" w:eastAsia="Verdana" w:hAnsi="Times New Roman" w:cs="Times New Roman"/>
          <w:i/>
          <w:sz w:val="24"/>
          <w:szCs w:val="24"/>
        </w:rPr>
        <w:t xml:space="preserve">earning and </w:t>
      </w:r>
      <w:r w:rsidR="00866191">
        <w:rPr>
          <w:rFonts w:ascii="Times New Roman" w:eastAsia="Verdana" w:hAnsi="Times New Roman" w:cs="Times New Roman"/>
          <w:i/>
          <w:sz w:val="24"/>
          <w:szCs w:val="24"/>
        </w:rPr>
        <w:t>t</w:t>
      </w:r>
      <w:r w:rsidR="009310FE" w:rsidRPr="008D4D55">
        <w:rPr>
          <w:rFonts w:ascii="Times New Roman" w:eastAsia="Verdana" w:hAnsi="Times New Roman" w:cs="Times New Roman"/>
          <w:i/>
          <w:sz w:val="24"/>
          <w:szCs w:val="24"/>
        </w:rPr>
        <w:t>eaching EFL</w:t>
      </w:r>
      <w:r w:rsidR="009310FE" w:rsidRPr="008D4D55">
        <w:rPr>
          <w:rFonts w:ascii="Times New Roman" w:eastAsia="Verdana" w:hAnsi="Times New Roman" w:cs="Times New Roman"/>
          <w:sz w:val="24"/>
          <w:szCs w:val="24"/>
        </w:rPr>
        <w:t xml:space="preserve">. London: Palgrave Macmillan. </w:t>
      </w:r>
    </w:p>
    <w:p w14:paraId="2F08E8D9" w14:textId="77777777" w:rsidR="00FB7CCC" w:rsidRDefault="00FB7CCC" w:rsidP="005E6828">
      <w:pPr>
        <w:spacing w:after="0" w:line="480" w:lineRule="auto"/>
        <w:contextualSpacing/>
        <w:rPr>
          <w:rFonts w:ascii="Times New Roman" w:hAnsi="Times New Roman" w:cs="Times New Roman"/>
          <w:sz w:val="24"/>
          <w:szCs w:val="24"/>
        </w:rPr>
      </w:pPr>
    </w:p>
    <w:p w14:paraId="03D9A8C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 xml:space="preserve">Kinginger, C. (2009). </w:t>
      </w:r>
      <w:r w:rsidRPr="008D4D55">
        <w:rPr>
          <w:rFonts w:ascii="Times New Roman" w:eastAsia="Verdana" w:hAnsi="Times New Roman" w:cs="Times New Roman"/>
          <w:i/>
          <w:sz w:val="24"/>
          <w:szCs w:val="24"/>
        </w:rPr>
        <w:t>Language learning and study abroad: A critical reading of research.</w:t>
      </w:r>
      <w:r w:rsidRPr="008D4D55">
        <w:rPr>
          <w:rFonts w:ascii="Times New Roman" w:eastAsia="Verdana" w:hAnsi="Times New Roman" w:cs="Times New Roman"/>
          <w:sz w:val="24"/>
          <w:szCs w:val="24"/>
        </w:rPr>
        <w:t xml:space="preserve"> New York: Palgrave Macmillan. </w:t>
      </w:r>
    </w:p>
    <w:p w14:paraId="502C6289" w14:textId="77777777" w:rsidR="00FB7CCC" w:rsidRDefault="00FB7CCC" w:rsidP="005E6828">
      <w:pPr>
        <w:spacing w:after="0" w:line="480" w:lineRule="auto"/>
        <w:contextualSpacing/>
        <w:rPr>
          <w:rFonts w:ascii="Times New Roman" w:hAnsi="Times New Roman" w:cs="Times New Roman"/>
          <w:sz w:val="24"/>
          <w:szCs w:val="24"/>
        </w:rPr>
      </w:pPr>
    </w:p>
    <w:p w14:paraId="51CCFAD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Klopfer, E., Squire, K.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H. Jenkins (2003).  </w:t>
      </w:r>
      <w:r w:rsidRPr="008D4D55">
        <w:rPr>
          <w:rFonts w:ascii="Times New Roman" w:eastAsia="Verdana" w:hAnsi="Times New Roman" w:cs="Times New Roman"/>
          <w:i/>
          <w:sz w:val="24"/>
          <w:szCs w:val="24"/>
        </w:rPr>
        <w:t xml:space="preserve">Augmented </w:t>
      </w:r>
      <w:r w:rsidR="00866191">
        <w:rPr>
          <w:rFonts w:ascii="Times New Roman" w:eastAsia="Verdana" w:hAnsi="Times New Roman" w:cs="Times New Roman"/>
          <w:i/>
          <w:sz w:val="24"/>
          <w:szCs w:val="24"/>
        </w:rPr>
        <w:t>r</w:t>
      </w:r>
      <w:r w:rsidRPr="008D4D55">
        <w:rPr>
          <w:rFonts w:ascii="Times New Roman" w:eastAsia="Verdana" w:hAnsi="Times New Roman" w:cs="Times New Roman"/>
          <w:i/>
          <w:sz w:val="24"/>
          <w:szCs w:val="24"/>
        </w:rPr>
        <w:t xml:space="preserve">eality </w:t>
      </w:r>
      <w:r w:rsidR="00866191">
        <w:rPr>
          <w:rFonts w:ascii="Times New Roman" w:eastAsia="Verdana" w:hAnsi="Times New Roman" w:cs="Times New Roman"/>
          <w:i/>
          <w:sz w:val="24"/>
          <w:szCs w:val="24"/>
        </w:rPr>
        <w:t>s</w:t>
      </w:r>
      <w:r w:rsidRPr="008D4D55">
        <w:rPr>
          <w:rFonts w:ascii="Times New Roman" w:eastAsia="Verdana" w:hAnsi="Times New Roman" w:cs="Times New Roman"/>
          <w:i/>
          <w:sz w:val="24"/>
          <w:szCs w:val="24"/>
        </w:rPr>
        <w:t>imulations on PDAs</w:t>
      </w:r>
      <w:r w:rsidRPr="008D4D55">
        <w:rPr>
          <w:rFonts w:ascii="Times New Roman" w:eastAsia="Verdana" w:hAnsi="Times New Roman" w:cs="Times New Roman"/>
          <w:sz w:val="24"/>
          <w:szCs w:val="24"/>
        </w:rPr>
        <w:t>. Chicago</w:t>
      </w:r>
      <w:r w:rsidR="00E07B23">
        <w:rPr>
          <w:rFonts w:ascii="Times New Roman" w:eastAsia="Verdana" w:hAnsi="Times New Roman" w:cs="Times New Roman"/>
          <w:sz w:val="24"/>
          <w:szCs w:val="24"/>
        </w:rPr>
        <w:t>, IL</w:t>
      </w:r>
      <w:r w:rsidRPr="008D4D55">
        <w:rPr>
          <w:rFonts w:ascii="Times New Roman" w:eastAsia="Verdana" w:hAnsi="Times New Roman" w:cs="Times New Roman"/>
          <w:sz w:val="24"/>
          <w:szCs w:val="24"/>
        </w:rPr>
        <w:t>: AERA.</w:t>
      </w:r>
    </w:p>
    <w:p w14:paraId="3FC0A2A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5C2C237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Knox, J. (2007). Foreign eyes on Thailand: An ESP project for EFL learners. In A. Burns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H. da Silva Joyce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w:t>
      </w:r>
      <w:r w:rsidRPr="008D4D55">
        <w:rPr>
          <w:rFonts w:ascii="Times New Roman" w:eastAsia="Verdana" w:hAnsi="Times New Roman" w:cs="Times New Roman"/>
          <w:i/>
          <w:sz w:val="24"/>
          <w:szCs w:val="24"/>
        </w:rPr>
        <w:t xml:space="preserve"> Planning and teaching creatively in a required curriculum for adult learners</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Alexandria, VA</w:t>
      </w:r>
      <w:r w:rsidRPr="008D4D55">
        <w:rPr>
          <w:rFonts w:ascii="Times New Roman" w:eastAsia="Verdana" w:hAnsi="Times New Roman" w:cs="Times New Roman"/>
          <w:sz w:val="24"/>
          <w:szCs w:val="24"/>
        </w:rPr>
        <w:t xml:space="preserve">: </w:t>
      </w:r>
      <w:r w:rsidR="00E07B23" w:rsidRPr="008D4D55">
        <w:rPr>
          <w:rFonts w:ascii="Times New Roman" w:eastAsia="Verdana" w:hAnsi="Times New Roman" w:cs="Times New Roman"/>
          <w:sz w:val="24"/>
          <w:szCs w:val="24"/>
        </w:rPr>
        <w:t>T</w:t>
      </w:r>
      <w:r w:rsidR="00E07B23">
        <w:rPr>
          <w:rFonts w:ascii="Times New Roman" w:eastAsia="Verdana" w:hAnsi="Times New Roman" w:cs="Times New Roman"/>
          <w:sz w:val="24"/>
          <w:szCs w:val="24"/>
        </w:rPr>
        <w:t>ESOL</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119-14</w:t>
      </w:r>
      <w:r w:rsidRPr="008D4D55">
        <w:rPr>
          <w:rFonts w:ascii="Times New Roman" w:eastAsia="Verdana" w:hAnsi="Times New Roman" w:cs="Times New Roman"/>
          <w:sz w:val="24"/>
          <w:szCs w:val="24"/>
        </w:rPr>
        <w:t xml:space="preserve">. </w:t>
      </w:r>
    </w:p>
    <w:p w14:paraId="2458E39F" w14:textId="77777777" w:rsidR="00FB7CCC" w:rsidRDefault="00FB7CCC" w:rsidP="005E6828">
      <w:pPr>
        <w:spacing w:after="0" w:line="480" w:lineRule="auto"/>
        <w:contextualSpacing/>
        <w:rPr>
          <w:rFonts w:ascii="Times New Roman" w:hAnsi="Times New Roman" w:cs="Times New Roman"/>
          <w:sz w:val="24"/>
          <w:szCs w:val="24"/>
        </w:rPr>
      </w:pPr>
    </w:p>
    <w:p w14:paraId="0121135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Kozar, O.</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Sweller, N. (2014). An exploratory study of demographics, goals and expectations of private online language learners in Russia. </w:t>
      </w:r>
      <w:r w:rsidRPr="008D4D55">
        <w:rPr>
          <w:rFonts w:ascii="Times New Roman" w:eastAsia="Verdana" w:hAnsi="Times New Roman" w:cs="Times New Roman"/>
          <w:i/>
          <w:sz w:val="24"/>
          <w:szCs w:val="24"/>
        </w:rPr>
        <w:t>System</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45.1</w:t>
      </w:r>
      <w:r w:rsidR="00D322D9">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39-51.</w:t>
      </w:r>
    </w:p>
    <w:p w14:paraId="6CF0D75C" w14:textId="77777777" w:rsidR="00FB7CCC" w:rsidRDefault="00FB7CCC" w:rsidP="005E6828">
      <w:pPr>
        <w:spacing w:after="0" w:line="480" w:lineRule="auto"/>
        <w:contextualSpacing/>
        <w:rPr>
          <w:rFonts w:ascii="Times New Roman" w:hAnsi="Times New Roman" w:cs="Times New Roman"/>
          <w:sz w:val="24"/>
          <w:szCs w:val="24"/>
        </w:rPr>
      </w:pPr>
    </w:p>
    <w:p w14:paraId="6E82D8E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Kramsch, C. (2002). </w:t>
      </w:r>
      <w:r w:rsidRPr="008D4D55">
        <w:rPr>
          <w:rFonts w:ascii="Times New Roman" w:eastAsia="Verdana" w:hAnsi="Times New Roman" w:cs="Times New Roman"/>
          <w:i/>
          <w:sz w:val="24"/>
          <w:szCs w:val="24"/>
        </w:rPr>
        <w:t>Language acquisition and language socialization: Ecological perspectives</w:t>
      </w:r>
      <w:r w:rsidRPr="008D4D55">
        <w:rPr>
          <w:rFonts w:ascii="Times New Roman" w:eastAsia="Verdana" w:hAnsi="Times New Roman" w:cs="Times New Roman"/>
          <w:sz w:val="24"/>
          <w:szCs w:val="24"/>
        </w:rPr>
        <w:t>. London: Continuum.</w:t>
      </w:r>
    </w:p>
    <w:p w14:paraId="2CC93F96" w14:textId="77777777" w:rsidR="00FB7CCC" w:rsidRDefault="00FB7CCC" w:rsidP="005E6828">
      <w:pPr>
        <w:spacing w:after="0" w:line="480" w:lineRule="auto"/>
        <w:contextualSpacing/>
        <w:rPr>
          <w:rFonts w:ascii="Times New Roman" w:hAnsi="Times New Roman" w:cs="Times New Roman"/>
          <w:sz w:val="24"/>
          <w:szCs w:val="24"/>
        </w:rPr>
      </w:pPr>
    </w:p>
    <w:p w14:paraId="3F99339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Kramsch, C.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Steffensen, S. (2008). Ecological </w:t>
      </w:r>
      <w:r w:rsidR="00866191">
        <w:rPr>
          <w:rFonts w:ascii="Times New Roman" w:eastAsia="Verdana" w:hAnsi="Times New Roman" w:cs="Times New Roman"/>
          <w:sz w:val="24"/>
          <w:szCs w:val="24"/>
        </w:rPr>
        <w:t>p</w:t>
      </w:r>
      <w:r w:rsidRPr="008D4D55">
        <w:rPr>
          <w:rFonts w:ascii="Times New Roman" w:eastAsia="Verdana" w:hAnsi="Times New Roman" w:cs="Times New Roman"/>
          <w:sz w:val="24"/>
          <w:szCs w:val="24"/>
        </w:rPr>
        <w:t xml:space="preserve">erspectives on </w:t>
      </w:r>
      <w:r w:rsidR="00866191">
        <w:rPr>
          <w:rFonts w:ascii="Times New Roman" w:eastAsia="Verdana" w:hAnsi="Times New Roman" w:cs="Times New Roman"/>
          <w:sz w:val="24"/>
          <w:szCs w:val="24"/>
        </w:rPr>
        <w:t>s</w:t>
      </w:r>
      <w:r w:rsidRPr="008D4D55">
        <w:rPr>
          <w:rFonts w:ascii="Times New Roman" w:eastAsia="Verdana" w:hAnsi="Times New Roman" w:cs="Times New Roman"/>
          <w:sz w:val="24"/>
          <w:szCs w:val="24"/>
        </w:rPr>
        <w:t xml:space="preserve">econd </w:t>
      </w:r>
      <w:r w:rsidR="00866191">
        <w:rPr>
          <w:rFonts w:ascii="Times New Roman" w:eastAsia="Verdana" w:hAnsi="Times New Roman" w:cs="Times New Roman"/>
          <w:sz w:val="24"/>
          <w:szCs w:val="24"/>
        </w:rPr>
        <w:t>l</w:t>
      </w:r>
      <w:r w:rsidRPr="008D4D55">
        <w:rPr>
          <w:rFonts w:ascii="Times New Roman" w:eastAsia="Verdana" w:hAnsi="Times New Roman" w:cs="Times New Roman"/>
          <w:sz w:val="24"/>
          <w:szCs w:val="24"/>
        </w:rPr>
        <w:t xml:space="preserve">anguage </w:t>
      </w:r>
      <w:r w:rsidR="00866191">
        <w:rPr>
          <w:rFonts w:ascii="Times New Roman" w:eastAsia="Verdana" w:hAnsi="Times New Roman" w:cs="Times New Roman"/>
          <w:sz w:val="24"/>
          <w:szCs w:val="24"/>
        </w:rPr>
        <w:t>a</w:t>
      </w:r>
      <w:r w:rsidRPr="008D4D55">
        <w:rPr>
          <w:rFonts w:ascii="Times New Roman" w:eastAsia="Verdana" w:hAnsi="Times New Roman" w:cs="Times New Roman"/>
          <w:sz w:val="24"/>
          <w:szCs w:val="24"/>
        </w:rPr>
        <w:t xml:space="preserve">cquisition and </w:t>
      </w:r>
      <w:r w:rsidR="00866191">
        <w:rPr>
          <w:rFonts w:ascii="Times New Roman" w:eastAsia="Verdana" w:hAnsi="Times New Roman" w:cs="Times New Roman"/>
          <w:sz w:val="24"/>
          <w:szCs w:val="24"/>
        </w:rPr>
        <w:t>s</w:t>
      </w:r>
      <w:r w:rsidRPr="008D4D55">
        <w:rPr>
          <w:rFonts w:ascii="Times New Roman" w:eastAsia="Verdana" w:hAnsi="Times New Roman" w:cs="Times New Roman"/>
          <w:sz w:val="24"/>
          <w:szCs w:val="24"/>
        </w:rPr>
        <w:t xml:space="preserve">ocialization. In N. H. Hornberger </w:t>
      </w:r>
      <w:r w:rsidR="00D322D9">
        <w:rPr>
          <w:rFonts w:ascii="Times New Roman" w:eastAsia="Verdana" w:hAnsi="Times New Roman" w:cs="Times New Roman"/>
          <w:sz w:val="24"/>
          <w:szCs w:val="24"/>
        </w:rPr>
        <w:t>(ed.)</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Encyclopedia of Language and Education</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New York, NY: </w:t>
      </w:r>
      <w:r w:rsidR="0022302F" w:rsidRPr="008D4D55">
        <w:rPr>
          <w:rFonts w:ascii="Times New Roman" w:eastAsia="Verdana" w:hAnsi="Times New Roman" w:cs="Times New Roman"/>
          <w:sz w:val="24"/>
          <w:szCs w:val="24"/>
        </w:rPr>
        <w:t>Springe</w:t>
      </w:r>
      <w:r w:rsidR="0022302F">
        <w:rPr>
          <w:rFonts w:ascii="Times New Roman" w:eastAsia="Verdana" w:hAnsi="Times New Roman" w:cs="Times New Roman"/>
          <w:sz w:val="24"/>
          <w:szCs w:val="24"/>
        </w:rPr>
        <w:t xml:space="preserve">r, </w:t>
      </w:r>
      <w:r w:rsidR="0022302F" w:rsidRPr="008D4D55">
        <w:rPr>
          <w:rFonts w:ascii="Times New Roman" w:eastAsia="Verdana" w:hAnsi="Times New Roman" w:cs="Times New Roman"/>
          <w:sz w:val="24"/>
          <w:szCs w:val="24"/>
        </w:rPr>
        <w:t>2595-2606</w:t>
      </w:r>
      <w:r w:rsidRPr="008D4D55">
        <w:rPr>
          <w:rFonts w:ascii="Times New Roman" w:eastAsia="Verdana" w:hAnsi="Times New Roman" w:cs="Times New Roman"/>
          <w:sz w:val="24"/>
          <w:szCs w:val="24"/>
        </w:rPr>
        <w:t>.</w:t>
      </w:r>
    </w:p>
    <w:p w14:paraId="735CD004" w14:textId="77777777" w:rsidR="00FB7CCC" w:rsidRDefault="00FB7CCC" w:rsidP="005E6828">
      <w:pPr>
        <w:spacing w:after="0" w:line="480" w:lineRule="auto"/>
        <w:contextualSpacing/>
        <w:rPr>
          <w:rFonts w:ascii="Times New Roman" w:hAnsi="Times New Roman" w:cs="Times New Roman"/>
          <w:sz w:val="24"/>
          <w:szCs w:val="24"/>
        </w:rPr>
      </w:pPr>
    </w:p>
    <w:p w14:paraId="4AA51114"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Kuure, L. (2011). Places for learning: Technology-mediated language learning practices beyond the classroom. In P. Benson </w:t>
      </w:r>
      <w:r w:rsidR="005E6828">
        <w:rPr>
          <w:rFonts w:ascii="Times New Roman" w:eastAsia="Verdana" w:hAnsi="Times New Roman" w:cs="Times New Roman"/>
          <w:sz w:val="24"/>
          <w:szCs w:val="24"/>
          <w:highlight w:val="white"/>
        </w:rPr>
        <w:t>&amp;</w:t>
      </w:r>
      <w:r w:rsidRPr="008D4D55">
        <w:rPr>
          <w:rFonts w:ascii="Times New Roman" w:eastAsia="Verdana" w:hAnsi="Times New Roman" w:cs="Times New Roman"/>
          <w:sz w:val="24"/>
          <w:szCs w:val="24"/>
          <w:highlight w:val="white"/>
        </w:rPr>
        <w:t xml:space="preserve"> H. Reinders </w:t>
      </w:r>
      <w:r w:rsidR="00D322D9">
        <w:rPr>
          <w:rFonts w:ascii="Times New Roman" w:eastAsia="Verdana" w:hAnsi="Times New Roman" w:cs="Times New Roman"/>
          <w:sz w:val="24"/>
          <w:szCs w:val="24"/>
          <w:highlight w:val="white"/>
        </w:rPr>
        <w:t>(eds.)</w:t>
      </w:r>
      <w:r w:rsidRPr="008D4D55">
        <w:rPr>
          <w:rFonts w:ascii="Times New Roman" w:eastAsia="Verdana" w:hAnsi="Times New Roman" w:cs="Times New Roman"/>
          <w:sz w:val="24"/>
          <w:szCs w:val="24"/>
          <w:highlight w:val="white"/>
        </w:rPr>
        <w:t xml:space="preserve">, </w:t>
      </w:r>
      <w:r w:rsidR="0022302F" w:rsidRPr="008D4D55">
        <w:rPr>
          <w:rFonts w:ascii="Times New Roman" w:eastAsia="Verdana" w:hAnsi="Times New Roman" w:cs="Times New Roman"/>
          <w:sz w:val="24"/>
          <w:szCs w:val="24"/>
          <w:highlight w:val="white"/>
        </w:rPr>
        <w:t>35-46)</w:t>
      </w:r>
      <w:r w:rsidRPr="008D4D55">
        <w:rPr>
          <w:rFonts w:ascii="Times New Roman" w:eastAsia="Verdana" w:hAnsi="Times New Roman" w:cs="Times New Roman"/>
          <w:sz w:val="24"/>
          <w:szCs w:val="24"/>
          <w:highlight w:val="white"/>
        </w:rPr>
        <w:t>.</w:t>
      </w:r>
    </w:p>
    <w:p w14:paraId="398D0E33" w14:textId="77777777" w:rsidR="00CB0F62" w:rsidRDefault="00CB0F62" w:rsidP="005E6828">
      <w:pPr>
        <w:spacing w:after="240" w:line="480" w:lineRule="auto"/>
        <w:contextualSpacing/>
        <w:rPr>
          <w:rFonts w:ascii="Times New Roman" w:hAnsi="Times New Roman" w:cs="Times New Roman"/>
          <w:sz w:val="24"/>
          <w:szCs w:val="24"/>
        </w:rPr>
      </w:pPr>
    </w:p>
    <w:p w14:paraId="6AA6267F" w14:textId="699C9A58" w:rsidR="00FB36AF" w:rsidRDefault="00FB36AF" w:rsidP="005E6828">
      <w:pPr>
        <w:spacing w:after="0" w:line="480" w:lineRule="auto"/>
        <w:contextualSpacing/>
        <w:rPr>
          <w:rFonts w:ascii="Times New Roman" w:eastAsia="Verdana" w:hAnsi="Times New Roman" w:cs="Times New Roman"/>
          <w:sz w:val="24"/>
          <w:szCs w:val="24"/>
        </w:rPr>
      </w:pPr>
      <w:r>
        <w:rPr>
          <w:rFonts w:ascii="Times New Roman" w:eastAsia="Verdana" w:hAnsi="Times New Roman" w:cs="Times New Roman"/>
          <w:sz w:val="24"/>
          <w:szCs w:val="24"/>
        </w:rPr>
        <w:lastRenderedPageBreak/>
        <w:t>Kurata, N. (2010). Opportunities for f</w:t>
      </w:r>
      <w:r w:rsidRPr="00FB36AF">
        <w:rPr>
          <w:rFonts w:ascii="Times New Roman" w:eastAsia="Verdana" w:hAnsi="Times New Roman" w:cs="Times New Roman"/>
          <w:sz w:val="24"/>
          <w:szCs w:val="24"/>
        </w:rPr>
        <w:t xml:space="preserve">oreign </w:t>
      </w:r>
      <w:r>
        <w:rPr>
          <w:rFonts w:ascii="Times New Roman" w:eastAsia="Verdana" w:hAnsi="Times New Roman" w:cs="Times New Roman"/>
          <w:sz w:val="24"/>
          <w:szCs w:val="24"/>
        </w:rPr>
        <w:t>l</w:t>
      </w:r>
      <w:r w:rsidRPr="00FB36AF">
        <w:rPr>
          <w:rFonts w:ascii="Times New Roman" w:eastAsia="Verdana" w:hAnsi="Times New Roman" w:cs="Times New Roman"/>
          <w:sz w:val="24"/>
          <w:szCs w:val="24"/>
        </w:rPr>
        <w:t>anguage learning and use within a learner's informal social networks</w:t>
      </w:r>
      <w:r>
        <w:rPr>
          <w:rFonts w:ascii="Times New Roman" w:eastAsia="Verdana" w:hAnsi="Times New Roman" w:cs="Times New Roman"/>
          <w:sz w:val="24"/>
          <w:szCs w:val="24"/>
        </w:rPr>
        <w:t xml:space="preserve">. </w:t>
      </w:r>
      <w:r>
        <w:rPr>
          <w:rFonts w:ascii="Times New Roman" w:eastAsia="Verdana" w:hAnsi="Times New Roman" w:cs="Times New Roman"/>
          <w:i/>
          <w:sz w:val="24"/>
          <w:szCs w:val="24"/>
        </w:rPr>
        <w:t>Mind, Culture, and Activity</w:t>
      </w:r>
      <w:r>
        <w:rPr>
          <w:rFonts w:ascii="Times New Roman" w:eastAsia="Verdana" w:hAnsi="Times New Roman" w:cs="Times New Roman"/>
          <w:sz w:val="24"/>
          <w:szCs w:val="24"/>
        </w:rPr>
        <w:t>, 17.4, 382-396.</w:t>
      </w:r>
    </w:p>
    <w:p w14:paraId="11BF0E84" w14:textId="77777777" w:rsidR="00FB36AF" w:rsidRPr="00FB36AF" w:rsidRDefault="00FB36AF" w:rsidP="005E6828">
      <w:pPr>
        <w:spacing w:after="0" w:line="480" w:lineRule="auto"/>
        <w:contextualSpacing/>
        <w:rPr>
          <w:rFonts w:ascii="Times New Roman" w:eastAsia="Verdana" w:hAnsi="Times New Roman" w:cs="Times New Roman"/>
          <w:sz w:val="24"/>
          <w:szCs w:val="24"/>
        </w:rPr>
      </w:pPr>
    </w:p>
    <w:p w14:paraId="73667D83" w14:textId="33399763"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Lai, C. (201</w:t>
      </w:r>
      <w:r w:rsidR="0089542B">
        <w:rPr>
          <w:rFonts w:ascii="Times New Roman" w:eastAsia="Verdana" w:hAnsi="Times New Roman" w:cs="Times New Roman"/>
          <w:sz w:val="24"/>
          <w:szCs w:val="24"/>
        </w:rPr>
        <w:t>5</w:t>
      </w:r>
      <w:r w:rsidRPr="008D4D55">
        <w:rPr>
          <w:rFonts w:ascii="Times New Roman" w:eastAsia="Verdana" w:hAnsi="Times New Roman" w:cs="Times New Roman"/>
          <w:sz w:val="24"/>
          <w:szCs w:val="24"/>
        </w:rPr>
        <w:t xml:space="preserve">). Perceiving and traversing in-class and out-of-class learning: Accounts from language learners in Hong Kong. </w:t>
      </w:r>
      <w:r w:rsidRPr="008D4D55">
        <w:rPr>
          <w:rFonts w:ascii="Times New Roman" w:eastAsia="Verdana" w:hAnsi="Times New Roman" w:cs="Times New Roman"/>
          <w:i/>
          <w:sz w:val="24"/>
          <w:szCs w:val="24"/>
        </w:rPr>
        <w:t xml:space="preserve">Innovation in Language Learning and Teaching, </w:t>
      </w:r>
      <w:r w:rsidR="0089542B">
        <w:rPr>
          <w:rFonts w:ascii="Times New Roman" w:eastAsia="Verdana" w:hAnsi="Times New Roman" w:cs="Times New Roman"/>
          <w:sz w:val="24"/>
          <w:szCs w:val="24"/>
        </w:rPr>
        <w:t>9.3, 265-284.</w:t>
      </w:r>
    </w:p>
    <w:p w14:paraId="3DE9F344" w14:textId="77777777" w:rsidR="00CB0F62" w:rsidRDefault="00CB0F62" w:rsidP="005E6828">
      <w:pPr>
        <w:spacing w:after="240" w:line="480" w:lineRule="auto"/>
        <w:contextualSpacing/>
        <w:rPr>
          <w:rFonts w:ascii="Times New Roman" w:hAnsi="Times New Roman" w:cs="Times New Roman"/>
          <w:sz w:val="24"/>
          <w:szCs w:val="24"/>
        </w:rPr>
      </w:pPr>
    </w:p>
    <w:p w14:paraId="5326481A" w14:textId="437171B4" w:rsidR="00FB7CCC" w:rsidRDefault="009310FE" w:rsidP="005E6828">
      <w:pPr>
        <w:spacing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Lai, C., Zhu, W.</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Gong, G. (201</w:t>
      </w:r>
      <w:r w:rsidR="00224DA5">
        <w:rPr>
          <w:rFonts w:ascii="Times New Roman" w:eastAsia="Verdana" w:hAnsi="Times New Roman" w:cs="Times New Roman"/>
          <w:sz w:val="24"/>
          <w:szCs w:val="24"/>
        </w:rPr>
        <w:t>5</w:t>
      </w:r>
      <w:r w:rsidRPr="008D4D55">
        <w:rPr>
          <w:rFonts w:ascii="Times New Roman" w:eastAsia="Verdana" w:hAnsi="Times New Roman" w:cs="Times New Roman"/>
          <w:sz w:val="24"/>
          <w:szCs w:val="24"/>
        </w:rPr>
        <w:t xml:space="preserve">). Understanding the quality of out-of-class English learning. </w:t>
      </w:r>
      <w:r w:rsidRPr="008D4D55">
        <w:rPr>
          <w:rFonts w:ascii="Times New Roman" w:eastAsia="Verdana" w:hAnsi="Times New Roman" w:cs="Times New Roman"/>
          <w:i/>
          <w:sz w:val="24"/>
          <w:szCs w:val="24"/>
        </w:rPr>
        <w:t>TESOL Quarterly</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49.2</w:t>
      </w:r>
      <w:r w:rsidRPr="008D4D55">
        <w:rPr>
          <w:rFonts w:ascii="Times New Roman" w:eastAsia="Verdana" w:hAnsi="Times New Roman" w:cs="Times New Roman"/>
          <w:sz w:val="24"/>
          <w:szCs w:val="24"/>
        </w:rPr>
        <w:t>, 278-308.</w:t>
      </w:r>
    </w:p>
    <w:p w14:paraId="7EA8E376" w14:textId="77777777" w:rsidR="00CB0F62" w:rsidRDefault="00CB0F62" w:rsidP="005E6828">
      <w:pPr>
        <w:spacing w:line="480" w:lineRule="auto"/>
        <w:contextualSpacing/>
        <w:rPr>
          <w:rFonts w:ascii="Times New Roman" w:hAnsi="Times New Roman" w:cs="Times New Roman"/>
          <w:sz w:val="24"/>
          <w:szCs w:val="24"/>
        </w:rPr>
      </w:pPr>
    </w:p>
    <w:p w14:paraId="302B13CA" w14:textId="77777777" w:rsidR="00FB7CCC" w:rsidRDefault="009310FE" w:rsidP="005E6828">
      <w:pPr>
        <w:spacing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Lamb, M. (2004). “It depends on the students themselves”: Independent language learning at an Indonesian state school. </w:t>
      </w:r>
      <w:r w:rsidRPr="008D4D55">
        <w:rPr>
          <w:rFonts w:ascii="Times New Roman" w:eastAsia="Verdana" w:hAnsi="Times New Roman" w:cs="Times New Roman"/>
          <w:i/>
          <w:sz w:val="24"/>
          <w:szCs w:val="24"/>
        </w:rPr>
        <w:t xml:space="preserve">Language, Culture </w:t>
      </w:r>
      <w:r w:rsidR="005E6828">
        <w:rPr>
          <w:rFonts w:ascii="Times New Roman" w:eastAsia="Verdana" w:hAnsi="Times New Roman" w:cs="Times New Roman"/>
          <w:i/>
          <w:sz w:val="24"/>
          <w:szCs w:val="24"/>
        </w:rPr>
        <w:t>&amp;</w:t>
      </w:r>
      <w:r w:rsidRPr="008D4D55">
        <w:rPr>
          <w:rFonts w:ascii="Times New Roman" w:eastAsia="Verdana" w:hAnsi="Times New Roman" w:cs="Times New Roman"/>
          <w:i/>
          <w:sz w:val="24"/>
          <w:szCs w:val="24"/>
        </w:rPr>
        <w:t xml:space="preserve"> Curriculum</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17.3</w:t>
      </w:r>
      <w:r w:rsidRPr="008D4D55">
        <w:rPr>
          <w:rFonts w:ascii="Times New Roman" w:eastAsia="Verdana" w:hAnsi="Times New Roman" w:cs="Times New Roman"/>
          <w:sz w:val="24"/>
          <w:szCs w:val="24"/>
        </w:rPr>
        <w:t>, 229-245.</w:t>
      </w:r>
    </w:p>
    <w:p w14:paraId="7FA2F1D6" w14:textId="77777777" w:rsidR="00CB0F62" w:rsidRDefault="00CB0F62" w:rsidP="005E6828">
      <w:pPr>
        <w:spacing w:line="480" w:lineRule="auto"/>
        <w:contextualSpacing/>
        <w:rPr>
          <w:rFonts w:ascii="Times New Roman" w:hAnsi="Times New Roman" w:cs="Times New Roman"/>
          <w:sz w:val="24"/>
          <w:szCs w:val="24"/>
        </w:rPr>
      </w:pPr>
    </w:p>
    <w:p w14:paraId="2924AD8F"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Lamy, M.-N.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Zourou, K.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(2013). </w:t>
      </w:r>
      <w:r w:rsidRPr="008D4D55">
        <w:rPr>
          <w:rFonts w:ascii="Times New Roman" w:eastAsia="Verdana" w:hAnsi="Times New Roman" w:cs="Times New Roman"/>
          <w:i/>
          <w:sz w:val="24"/>
          <w:szCs w:val="24"/>
        </w:rPr>
        <w:t>Social networking for language education.</w:t>
      </w:r>
      <w:r w:rsidRPr="008D4D55">
        <w:rPr>
          <w:rFonts w:ascii="Times New Roman" w:eastAsia="Verdana" w:hAnsi="Times New Roman" w:cs="Times New Roman"/>
          <w:sz w:val="24"/>
          <w:szCs w:val="24"/>
        </w:rPr>
        <w:t xml:space="preserve"> Basingstoke: Palgrave Macmillan.</w:t>
      </w:r>
    </w:p>
    <w:p w14:paraId="7F230284" w14:textId="77777777" w:rsidR="00CB0F62" w:rsidRDefault="00CB0F62" w:rsidP="005E6828">
      <w:pPr>
        <w:spacing w:after="240" w:line="480" w:lineRule="auto"/>
        <w:contextualSpacing/>
        <w:rPr>
          <w:rFonts w:ascii="Times New Roman" w:hAnsi="Times New Roman" w:cs="Times New Roman"/>
          <w:sz w:val="24"/>
          <w:szCs w:val="24"/>
        </w:rPr>
      </w:pPr>
    </w:p>
    <w:p w14:paraId="7D246B4D" w14:textId="77777777" w:rsidR="00FB7CCC" w:rsidRDefault="00570386" w:rsidP="005E6828">
      <w:pPr>
        <w:spacing w:after="240" w:line="480" w:lineRule="auto"/>
        <w:contextualSpacing/>
        <w:rPr>
          <w:rFonts w:ascii="Times New Roman" w:eastAsia="Wawati SC Regular" w:hAnsi="Times New Roman" w:cs="Times New Roman"/>
          <w:sz w:val="24"/>
          <w:szCs w:val="24"/>
        </w:rPr>
      </w:pPr>
      <w:r w:rsidRPr="008D4D55">
        <w:rPr>
          <w:rFonts w:ascii="Times New Roman" w:eastAsia="Wawati SC Regular" w:hAnsi="Times New Roman" w:cs="Times New Roman"/>
          <w:sz w:val="24"/>
          <w:szCs w:val="24"/>
        </w:rPr>
        <w:t xml:space="preserve">Legutke, M. </w:t>
      </w:r>
      <w:r w:rsidR="005E6828">
        <w:rPr>
          <w:rFonts w:ascii="Times New Roman" w:eastAsia="Wawati SC Regular" w:hAnsi="Times New Roman" w:cs="Times New Roman"/>
          <w:sz w:val="24"/>
          <w:szCs w:val="24"/>
        </w:rPr>
        <w:t>&amp;</w:t>
      </w:r>
      <w:r w:rsidRPr="008D4D55">
        <w:rPr>
          <w:rFonts w:ascii="Times New Roman" w:eastAsia="Wawati SC Regular" w:hAnsi="Times New Roman" w:cs="Times New Roman"/>
          <w:sz w:val="24"/>
          <w:szCs w:val="24"/>
        </w:rPr>
        <w:t xml:space="preserve"> Thomas, H. (1991). </w:t>
      </w:r>
      <w:r w:rsidRPr="008D4D55">
        <w:rPr>
          <w:rFonts w:ascii="Times New Roman" w:eastAsia="Wawati SC Regular" w:hAnsi="Times New Roman" w:cs="Times New Roman"/>
          <w:i/>
          <w:iCs/>
          <w:sz w:val="24"/>
          <w:szCs w:val="24"/>
        </w:rPr>
        <w:t>Process and experience in the language classroom</w:t>
      </w:r>
      <w:r w:rsidRPr="008D4D55">
        <w:rPr>
          <w:rFonts w:ascii="Times New Roman" w:eastAsia="Wawati SC Regular" w:hAnsi="Times New Roman" w:cs="Times New Roman"/>
          <w:sz w:val="24"/>
          <w:szCs w:val="24"/>
        </w:rPr>
        <w:t>. London: Longman.</w:t>
      </w:r>
    </w:p>
    <w:p w14:paraId="793551CB" w14:textId="77777777" w:rsidR="00CB0F62" w:rsidRDefault="00CB0F62" w:rsidP="005E6828">
      <w:pPr>
        <w:spacing w:after="240" w:line="480" w:lineRule="auto"/>
        <w:contextualSpacing/>
        <w:rPr>
          <w:rFonts w:ascii="Times New Roman" w:eastAsia="Wawati SC Regular" w:hAnsi="Times New Roman" w:cs="Times New Roman"/>
          <w:sz w:val="24"/>
          <w:szCs w:val="24"/>
        </w:rPr>
      </w:pPr>
    </w:p>
    <w:p w14:paraId="0D8FDD73"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MacIntyre, P. D., Dörnyei, Z., Clément, R.</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Noels, K. A. (1998). Conceptualizing willingness to communicate in a L2: A situational model of L2 confidence and affiliation. </w:t>
      </w:r>
      <w:r w:rsidRPr="008D4D55">
        <w:rPr>
          <w:rFonts w:ascii="Times New Roman" w:eastAsia="Verdana" w:hAnsi="Times New Roman" w:cs="Times New Roman"/>
          <w:i/>
          <w:sz w:val="24"/>
          <w:szCs w:val="24"/>
        </w:rPr>
        <w:t>The Modern Language Journa</w:t>
      </w:r>
      <w:r w:rsidR="00D322D9">
        <w:rPr>
          <w:rFonts w:ascii="Times New Roman" w:eastAsia="Verdana" w:hAnsi="Times New Roman" w:cs="Times New Roman"/>
          <w:i/>
          <w:sz w:val="24"/>
          <w:szCs w:val="24"/>
        </w:rPr>
        <w:t>l</w:t>
      </w:r>
      <w:r w:rsidRPr="008D4D55">
        <w:rPr>
          <w:rFonts w:ascii="Times New Roman" w:eastAsia="Verdana" w:hAnsi="Times New Roman" w:cs="Times New Roman"/>
          <w:i/>
          <w:sz w:val="24"/>
          <w:szCs w:val="24"/>
        </w:rPr>
        <w:t xml:space="preserve"> </w:t>
      </w:r>
      <w:r w:rsidR="00E07B23">
        <w:rPr>
          <w:rFonts w:ascii="Times New Roman" w:eastAsia="Verdana" w:hAnsi="Times New Roman" w:cs="Times New Roman"/>
          <w:sz w:val="24"/>
          <w:szCs w:val="24"/>
        </w:rPr>
        <w:t>82.4</w:t>
      </w:r>
      <w:r w:rsidRPr="008D4D55">
        <w:rPr>
          <w:rFonts w:ascii="Times New Roman" w:eastAsia="Verdana" w:hAnsi="Times New Roman" w:cs="Times New Roman"/>
          <w:sz w:val="24"/>
          <w:szCs w:val="24"/>
        </w:rPr>
        <w:t xml:space="preserve">, 545-562. </w:t>
      </w:r>
    </w:p>
    <w:p w14:paraId="632F2C43" w14:textId="77777777" w:rsidR="00CB0F62" w:rsidRDefault="00CB0F62" w:rsidP="005E6828">
      <w:pPr>
        <w:spacing w:after="240" w:line="480" w:lineRule="auto"/>
        <w:contextualSpacing/>
        <w:rPr>
          <w:rFonts w:ascii="Times New Roman" w:hAnsi="Times New Roman" w:cs="Times New Roman"/>
          <w:sz w:val="24"/>
          <w:szCs w:val="24"/>
        </w:rPr>
      </w:pPr>
    </w:p>
    <w:p w14:paraId="23C1FBFB" w14:textId="77777777" w:rsidR="00FB7CCC" w:rsidRDefault="009310FE" w:rsidP="005E6828">
      <w:pPr>
        <w:spacing w:after="240" w:line="480" w:lineRule="auto"/>
        <w:contextualSpacing/>
        <w:rPr>
          <w:rFonts w:ascii="Times New Roman" w:eastAsia="Verdana" w:hAnsi="Times New Roman" w:cs="Times New Roman"/>
          <w:i/>
          <w:sz w:val="24"/>
          <w:szCs w:val="24"/>
        </w:rPr>
      </w:pPr>
      <w:r w:rsidRPr="008D4D55">
        <w:rPr>
          <w:rFonts w:ascii="Times New Roman" w:eastAsia="Verdana" w:hAnsi="Times New Roman" w:cs="Times New Roman"/>
          <w:sz w:val="24"/>
          <w:szCs w:val="24"/>
        </w:rPr>
        <w:lastRenderedPageBreak/>
        <w:t>Mercer, S. (2011).</w:t>
      </w:r>
      <w:hyperlink r:id="rId9">
        <w:r w:rsidRPr="008D4D55">
          <w:rPr>
            <w:rFonts w:ascii="Times New Roman" w:eastAsia="Verdana" w:hAnsi="Times New Roman" w:cs="Times New Roman"/>
            <w:sz w:val="24"/>
            <w:szCs w:val="24"/>
          </w:rPr>
          <w:t xml:space="preserve"> Understanding learner agency as a complex dynamic system</w:t>
        </w:r>
      </w:hyperlink>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System</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39.4</w:t>
      </w:r>
      <w:r w:rsidRPr="008D4D55">
        <w:rPr>
          <w:rFonts w:ascii="Times New Roman" w:eastAsia="Verdana" w:hAnsi="Times New Roman" w:cs="Times New Roman"/>
          <w:sz w:val="24"/>
          <w:szCs w:val="24"/>
        </w:rPr>
        <w:t>, 427-436</w:t>
      </w:r>
      <w:r w:rsidRPr="008D4D55">
        <w:rPr>
          <w:rFonts w:ascii="Times New Roman" w:eastAsia="Verdana" w:hAnsi="Times New Roman" w:cs="Times New Roman"/>
          <w:i/>
          <w:sz w:val="24"/>
          <w:szCs w:val="24"/>
        </w:rPr>
        <w:t>.</w:t>
      </w:r>
    </w:p>
    <w:p w14:paraId="63EC8667" w14:textId="77777777" w:rsidR="00CB0F62" w:rsidRDefault="00CB0F62" w:rsidP="005E6828">
      <w:pPr>
        <w:spacing w:after="240" w:line="480" w:lineRule="auto"/>
        <w:contextualSpacing/>
        <w:rPr>
          <w:rFonts w:ascii="Times New Roman" w:hAnsi="Times New Roman" w:cs="Times New Roman"/>
          <w:sz w:val="24"/>
          <w:szCs w:val="24"/>
        </w:rPr>
      </w:pPr>
    </w:p>
    <w:p w14:paraId="03ECFC6E"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Moore, D.</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MacDonald, M. (2013).  Language and </w:t>
      </w:r>
      <w:r w:rsidR="00866191" w:rsidRPr="008D4D55">
        <w:rPr>
          <w:rFonts w:ascii="Times New Roman" w:eastAsia="Verdana" w:hAnsi="Times New Roman" w:cs="Times New Roman"/>
          <w:sz w:val="24"/>
          <w:szCs w:val="24"/>
        </w:rPr>
        <w:t xml:space="preserve">literacy development in a </w:t>
      </w:r>
      <w:r w:rsidR="00866191">
        <w:rPr>
          <w:rFonts w:ascii="Times New Roman" w:eastAsia="Verdana" w:hAnsi="Times New Roman" w:cs="Times New Roman"/>
          <w:sz w:val="24"/>
          <w:szCs w:val="24"/>
        </w:rPr>
        <w:t>C</w:t>
      </w:r>
      <w:r w:rsidR="00866191" w:rsidRPr="008D4D55">
        <w:rPr>
          <w:rFonts w:ascii="Times New Roman" w:eastAsia="Verdana" w:hAnsi="Times New Roman" w:cs="Times New Roman"/>
          <w:sz w:val="24"/>
          <w:szCs w:val="24"/>
        </w:rPr>
        <w:t>anadian native community</w:t>
      </w:r>
      <w:r w:rsidRPr="008D4D55">
        <w:rPr>
          <w:rFonts w:ascii="Times New Roman" w:eastAsia="Verdana" w:hAnsi="Times New Roman" w:cs="Times New Roman"/>
          <w:sz w:val="24"/>
          <w:szCs w:val="24"/>
        </w:rPr>
        <w:t xml:space="preserve">: Halq’émylem </w:t>
      </w:r>
      <w:r w:rsidR="00866191">
        <w:rPr>
          <w:rFonts w:ascii="Times New Roman" w:eastAsia="Verdana" w:hAnsi="Times New Roman" w:cs="Times New Roman"/>
          <w:sz w:val="24"/>
          <w:szCs w:val="24"/>
        </w:rPr>
        <w:t>r</w:t>
      </w:r>
      <w:r w:rsidRPr="008D4D55">
        <w:rPr>
          <w:rFonts w:ascii="Times New Roman" w:eastAsia="Verdana" w:hAnsi="Times New Roman" w:cs="Times New Roman"/>
          <w:sz w:val="24"/>
          <w:szCs w:val="24"/>
        </w:rPr>
        <w:t xml:space="preserve">evitalization in a Stó:lō Head Start </w:t>
      </w:r>
      <w:r w:rsidR="00866191">
        <w:rPr>
          <w:rFonts w:ascii="Times New Roman" w:eastAsia="Verdana" w:hAnsi="Times New Roman" w:cs="Times New Roman"/>
          <w:sz w:val="24"/>
          <w:szCs w:val="24"/>
        </w:rPr>
        <w:t>P</w:t>
      </w:r>
      <w:r w:rsidRPr="008D4D55">
        <w:rPr>
          <w:rFonts w:ascii="Times New Roman" w:eastAsia="Verdana" w:hAnsi="Times New Roman" w:cs="Times New Roman"/>
          <w:sz w:val="24"/>
          <w:szCs w:val="24"/>
        </w:rPr>
        <w:t xml:space="preserve">rogram in British Columbia. </w:t>
      </w:r>
      <w:r w:rsidRPr="008D4D55">
        <w:rPr>
          <w:rFonts w:ascii="Times New Roman" w:eastAsia="Verdana" w:hAnsi="Times New Roman" w:cs="Times New Roman"/>
          <w:i/>
          <w:sz w:val="24"/>
          <w:szCs w:val="24"/>
        </w:rPr>
        <w:t>The Modern Language Journal</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97.3</w:t>
      </w:r>
      <w:r w:rsidRPr="008D4D55">
        <w:rPr>
          <w:rFonts w:ascii="Times New Roman" w:eastAsia="Verdana" w:hAnsi="Times New Roman" w:cs="Times New Roman"/>
          <w:sz w:val="24"/>
          <w:szCs w:val="24"/>
        </w:rPr>
        <w:t xml:space="preserve">, 702-719. </w:t>
      </w:r>
    </w:p>
    <w:p w14:paraId="359CC7BA" w14:textId="77777777" w:rsidR="00CB0F62" w:rsidRDefault="00CB0F62" w:rsidP="005E6828">
      <w:pPr>
        <w:spacing w:after="240" w:line="480" w:lineRule="auto"/>
        <w:contextualSpacing/>
        <w:rPr>
          <w:rFonts w:ascii="Times New Roman" w:hAnsi="Times New Roman" w:cs="Times New Roman"/>
          <w:sz w:val="24"/>
          <w:szCs w:val="24"/>
        </w:rPr>
      </w:pPr>
    </w:p>
    <w:p w14:paraId="5AA6F42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Murray, G., Fujishima, N.</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Uzuk</w:t>
      </w:r>
      <w:r w:rsidR="00BF62D4">
        <w:rPr>
          <w:rFonts w:ascii="Times New Roman" w:eastAsia="Verdana" w:hAnsi="Times New Roman" w:cs="Times New Roman"/>
          <w:sz w:val="24"/>
          <w:szCs w:val="24"/>
        </w:rPr>
        <w:t>i</w:t>
      </w:r>
      <w:r w:rsidRPr="008D4D55">
        <w:rPr>
          <w:rFonts w:ascii="Times New Roman" w:eastAsia="Verdana" w:hAnsi="Times New Roman" w:cs="Times New Roman"/>
          <w:sz w:val="24"/>
          <w:szCs w:val="24"/>
        </w:rPr>
        <w:t xml:space="preserve">, M. (2014). The semiotics of place: Autonomy and space. In G. Murray </w:t>
      </w:r>
      <w:r w:rsidR="00D322D9">
        <w:rPr>
          <w:rFonts w:ascii="Times New Roman" w:eastAsia="Verdana" w:hAnsi="Times New Roman" w:cs="Times New Roman"/>
          <w:sz w:val="24"/>
          <w:szCs w:val="24"/>
        </w:rPr>
        <w:t>(ed.)</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Social dimensions of autonomy in language learning</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Basingstoke: Palgrave Macmillan</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81-99</w:t>
      </w:r>
      <w:r w:rsidRPr="008D4D55">
        <w:rPr>
          <w:rFonts w:ascii="Times New Roman" w:eastAsia="Verdana" w:hAnsi="Times New Roman" w:cs="Times New Roman"/>
          <w:sz w:val="24"/>
          <w:szCs w:val="24"/>
        </w:rPr>
        <w:t>.</w:t>
      </w:r>
    </w:p>
    <w:p w14:paraId="51F13DE1" w14:textId="77777777" w:rsidR="00FB7CCC" w:rsidRDefault="00FB7CCC" w:rsidP="005E6828">
      <w:pPr>
        <w:spacing w:after="0" w:line="480" w:lineRule="auto"/>
        <w:contextualSpacing/>
        <w:rPr>
          <w:rFonts w:ascii="Times New Roman" w:hAnsi="Times New Roman" w:cs="Times New Roman"/>
          <w:sz w:val="24"/>
          <w:szCs w:val="24"/>
        </w:rPr>
      </w:pPr>
    </w:p>
    <w:p w14:paraId="2EDFC60B" w14:textId="77777777" w:rsidR="00FB7CCC" w:rsidRDefault="009310FE" w:rsidP="005E6828">
      <w:pPr>
        <w:spacing w:after="0" w:line="480" w:lineRule="auto"/>
        <w:contextualSpacing/>
        <w:rPr>
          <w:rFonts w:ascii="Times New Roman" w:hAnsi="Times New Roman" w:cs="Times New Roman"/>
          <w:sz w:val="24"/>
          <w:szCs w:val="24"/>
        </w:rPr>
      </w:pPr>
      <w:r w:rsidRPr="00385DF6">
        <w:rPr>
          <w:rFonts w:ascii="Times New Roman" w:eastAsia="Verdana" w:hAnsi="Times New Roman" w:cs="Times New Roman"/>
          <w:color w:val="000000" w:themeColor="text1"/>
          <w:sz w:val="24"/>
          <w:szCs w:val="24"/>
        </w:rPr>
        <w:t>Mynard, J.</w:t>
      </w:r>
      <w:r w:rsidR="00CB0F62" w:rsidRPr="00385DF6">
        <w:rPr>
          <w:rFonts w:ascii="Times New Roman" w:eastAsia="Verdana" w:hAnsi="Times New Roman" w:cs="Times New Roman"/>
          <w:color w:val="000000" w:themeColor="text1"/>
          <w:sz w:val="24"/>
          <w:szCs w:val="24"/>
        </w:rPr>
        <w:t xml:space="preserve"> &amp;</w:t>
      </w:r>
      <w:r w:rsidRPr="00385DF6">
        <w:rPr>
          <w:rFonts w:ascii="Times New Roman" w:eastAsia="Verdana" w:hAnsi="Times New Roman" w:cs="Times New Roman"/>
          <w:color w:val="000000" w:themeColor="text1"/>
          <w:sz w:val="24"/>
          <w:szCs w:val="24"/>
        </w:rPr>
        <w:t xml:space="preserve"> Carson, L. </w:t>
      </w:r>
      <w:r w:rsidR="00D322D9" w:rsidRPr="00385DF6">
        <w:rPr>
          <w:rFonts w:ascii="Times New Roman" w:eastAsia="Verdana" w:hAnsi="Times New Roman" w:cs="Times New Roman"/>
          <w:color w:val="000000" w:themeColor="text1"/>
          <w:sz w:val="24"/>
          <w:szCs w:val="24"/>
        </w:rPr>
        <w:t>(eds.)</w:t>
      </w:r>
      <w:r w:rsidRPr="00385DF6">
        <w:rPr>
          <w:rFonts w:ascii="Times New Roman" w:eastAsia="Verdana" w:hAnsi="Times New Roman" w:cs="Times New Roman"/>
          <w:color w:val="000000" w:themeColor="text1"/>
          <w:sz w:val="24"/>
          <w:szCs w:val="24"/>
        </w:rPr>
        <w:t xml:space="preserve"> (2012). </w:t>
      </w:r>
      <w:r w:rsidRPr="00385DF6">
        <w:rPr>
          <w:rFonts w:ascii="Times New Roman" w:eastAsia="Verdana" w:hAnsi="Times New Roman" w:cs="Times New Roman"/>
          <w:i/>
          <w:color w:val="000000" w:themeColor="text1"/>
          <w:sz w:val="24"/>
          <w:szCs w:val="24"/>
        </w:rPr>
        <w:t xml:space="preserve">Advising in language learning: Dialogue, tools </w:t>
      </w:r>
      <w:r w:rsidRPr="008D4D55">
        <w:rPr>
          <w:rFonts w:ascii="Times New Roman" w:eastAsia="Verdana" w:hAnsi="Times New Roman" w:cs="Times New Roman"/>
          <w:i/>
          <w:sz w:val="24"/>
          <w:szCs w:val="24"/>
        </w:rPr>
        <w:t>and context.</w:t>
      </w:r>
      <w:r w:rsidRPr="008D4D55">
        <w:rPr>
          <w:rFonts w:ascii="Times New Roman" w:eastAsia="Verdana" w:hAnsi="Times New Roman" w:cs="Times New Roman"/>
          <w:sz w:val="24"/>
          <w:szCs w:val="24"/>
        </w:rPr>
        <w:t xml:space="preserve"> Harlow: Longman. </w:t>
      </w:r>
    </w:p>
    <w:p w14:paraId="59BD5DA6" w14:textId="77777777" w:rsidR="00FB7CCC" w:rsidRDefault="00FB7CCC" w:rsidP="005E6828">
      <w:pPr>
        <w:spacing w:after="0" w:line="480" w:lineRule="auto"/>
        <w:contextualSpacing/>
        <w:rPr>
          <w:rFonts w:ascii="Times New Roman" w:hAnsi="Times New Roman" w:cs="Times New Roman"/>
          <w:sz w:val="24"/>
          <w:szCs w:val="24"/>
        </w:rPr>
      </w:pPr>
    </w:p>
    <w:p w14:paraId="50BE9859"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Nunan, D.</w:t>
      </w:r>
      <w:r w:rsidR="00CB0F62">
        <w:rPr>
          <w:rFonts w:ascii="Times New Roman" w:eastAsia="Verdana" w:hAnsi="Times New Roman" w:cs="Times New Roman"/>
          <w:sz w:val="24"/>
          <w:szCs w:val="24"/>
        </w:rPr>
        <w:t xml:space="preserve"> &amp;</w:t>
      </w:r>
      <w:r w:rsidRPr="008D4D55">
        <w:rPr>
          <w:rFonts w:ascii="Times New Roman" w:eastAsia="Verdana" w:hAnsi="Times New Roman" w:cs="Times New Roman"/>
          <w:sz w:val="24"/>
          <w:szCs w:val="24"/>
        </w:rPr>
        <w:t xml:space="preserve"> Richards, J. C.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(2015). </w:t>
      </w:r>
      <w:r w:rsidRPr="008D4D55">
        <w:rPr>
          <w:rFonts w:ascii="Times New Roman" w:eastAsia="Verdana" w:hAnsi="Times New Roman" w:cs="Times New Roman"/>
          <w:i/>
          <w:sz w:val="24"/>
          <w:szCs w:val="24"/>
        </w:rPr>
        <w:t>Language learning beyond the classroom</w:t>
      </w:r>
      <w:r w:rsidRPr="008D4D55">
        <w:rPr>
          <w:rFonts w:ascii="Times New Roman" w:eastAsia="Verdana" w:hAnsi="Times New Roman" w:cs="Times New Roman"/>
          <w:sz w:val="24"/>
          <w:szCs w:val="24"/>
        </w:rPr>
        <w:t xml:space="preserve">. London: Routledge. </w:t>
      </w:r>
    </w:p>
    <w:p w14:paraId="3AE76F84" w14:textId="77777777" w:rsidR="00FB7CCC" w:rsidRDefault="00FB7CCC" w:rsidP="005E6828">
      <w:pPr>
        <w:spacing w:after="0" w:line="480" w:lineRule="auto"/>
        <w:contextualSpacing/>
        <w:rPr>
          <w:rFonts w:ascii="Times New Roman" w:hAnsi="Times New Roman" w:cs="Times New Roman"/>
          <w:sz w:val="24"/>
          <w:szCs w:val="24"/>
        </w:rPr>
      </w:pPr>
    </w:p>
    <w:p w14:paraId="5BADE4FB"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Oxford, R. L. (1990). </w:t>
      </w:r>
      <w:r w:rsidRPr="008D4D55">
        <w:rPr>
          <w:rFonts w:ascii="Times New Roman" w:eastAsia="Verdana" w:hAnsi="Times New Roman" w:cs="Times New Roman"/>
          <w:i/>
          <w:sz w:val="24"/>
          <w:szCs w:val="24"/>
        </w:rPr>
        <w:t>Language learning strategies: What every teacher should know</w:t>
      </w:r>
      <w:r w:rsidRPr="008D4D55">
        <w:rPr>
          <w:rFonts w:ascii="Times New Roman" w:eastAsia="Verdana" w:hAnsi="Times New Roman" w:cs="Times New Roman"/>
          <w:sz w:val="24"/>
          <w:szCs w:val="24"/>
        </w:rPr>
        <w:t>. Rowley, M</w:t>
      </w:r>
      <w:r w:rsidR="00E07B23">
        <w:rPr>
          <w:rFonts w:ascii="Times New Roman" w:eastAsia="Verdana" w:hAnsi="Times New Roman" w:cs="Times New Roman"/>
          <w:sz w:val="24"/>
          <w:szCs w:val="24"/>
        </w:rPr>
        <w:t>A</w:t>
      </w:r>
      <w:r w:rsidRPr="008D4D55">
        <w:rPr>
          <w:rFonts w:ascii="Times New Roman" w:eastAsia="Verdana" w:hAnsi="Times New Roman" w:cs="Times New Roman"/>
          <w:sz w:val="24"/>
          <w:szCs w:val="24"/>
        </w:rPr>
        <w:t>: Newbury House.</w:t>
      </w:r>
    </w:p>
    <w:p w14:paraId="39365CB5" w14:textId="77777777" w:rsidR="00CB0F62" w:rsidRDefault="00CB0F62" w:rsidP="005E6828">
      <w:pPr>
        <w:spacing w:after="240" w:line="480" w:lineRule="auto"/>
        <w:contextualSpacing/>
        <w:rPr>
          <w:rFonts w:ascii="Times New Roman" w:hAnsi="Times New Roman" w:cs="Times New Roman"/>
          <w:sz w:val="24"/>
          <w:szCs w:val="24"/>
        </w:rPr>
      </w:pPr>
    </w:p>
    <w:p w14:paraId="758F5854"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highlight w:val="white"/>
        </w:rPr>
        <w:t xml:space="preserve">Palfreyman, D. M. (2011). Family, friends, and learning beyond the classroom: Social networks and social capital in language learning. In P. Benson </w:t>
      </w:r>
      <w:r w:rsidR="005E6828">
        <w:rPr>
          <w:rFonts w:ascii="Times New Roman" w:eastAsia="Verdana" w:hAnsi="Times New Roman" w:cs="Times New Roman"/>
          <w:sz w:val="24"/>
          <w:szCs w:val="24"/>
          <w:highlight w:val="white"/>
        </w:rPr>
        <w:t>&amp;</w:t>
      </w:r>
      <w:r w:rsidRPr="008D4D55">
        <w:rPr>
          <w:rFonts w:ascii="Times New Roman" w:eastAsia="Verdana" w:hAnsi="Times New Roman" w:cs="Times New Roman"/>
          <w:sz w:val="24"/>
          <w:szCs w:val="24"/>
          <w:highlight w:val="white"/>
        </w:rPr>
        <w:t xml:space="preserve"> H. Reinders </w:t>
      </w:r>
      <w:r w:rsidR="00D322D9">
        <w:rPr>
          <w:rFonts w:ascii="Times New Roman" w:eastAsia="Verdana" w:hAnsi="Times New Roman" w:cs="Times New Roman"/>
          <w:sz w:val="24"/>
          <w:szCs w:val="24"/>
          <w:highlight w:val="white"/>
        </w:rPr>
        <w:t>(eds.)</w:t>
      </w:r>
      <w:r w:rsidRPr="008D4D55">
        <w:rPr>
          <w:rFonts w:ascii="Times New Roman" w:eastAsia="Verdana" w:hAnsi="Times New Roman" w:cs="Times New Roman"/>
          <w:sz w:val="24"/>
          <w:szCs w:val="24"/>
          <w:highlight w:val="white"/>
        </w:rPr>
        <w:t xml:space="preserve">, </w:t>
      </w:r>
      <w:r w:rsidR="0022302F" w:rsidRPr="008D4D55">
        <w:rPr>
          <w:rFonts w:ascii="Times New Roman" w:eastAsia="Verdana" w:hAnsi="Times New Roman" w:cs="Times New Roman"/>
          <w:sz w:val="24"/>
          <w:szCs w:val="24"/>
          <w:highlight w:val="white"/>
        </w:rPr>
        <w:t>17-34</w:t>
      </w:r>
      <w:r w:rsidRPr="008D4D55">
        <w:rPr>
          <w:rFonts w:ascii="Times New Roman" w:eastAsia="Verdana" w:hAnsi="Times New Roman" w:cs="Times New Roman"/>
          <w:sz w:val="24"/>
          <w:szCs w:val="24"/>
          <w:highlight w:val="white"/>
        </w:rPr>
        <w:t>.</w:t>
      </w:r>
    </w:p>
    <w:p w14:paraId="173C80C9" w14:textId="77777777" w:rsidR="00FB7CCC" w:rsidRDefault="00FB7CCC" w:rsidP="005E6828">
      <w:pPr>
        <w:spacing w:after="0" w:line="480" w:lineRule="auto"/>
        <w:contextualSpacing/>
        <w:rPr>
          <w:rFonts w:ascii="Times New Roman" w:hAnsi="Times New Roman" w:cs="Times New Roman"/>
          <w:sz w:val="24"/>
          <w:szCs w:val="24"/>
        </w:rPr>
      </w:pPr>
    </w:p>
    <w:p w14:paraId="072552A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 xml:space="preserve">Palfreyman, D. (2014). The ecology of learner autonomy. In G. Murray </w:t>
      </w:r>
      <w:r w:rsidR="00D322D9">
        <w:rPr>
          <w:rFonts w:ascii="Times New Roman" w:eastAsia="Verdana" w:hAnsi="Times New Roman" w:cs="Times New Roman"/>
          <w:sz w:val="24"/>
          <w:szCs w:val="24"/>
        </w:rPr>
        <w:t>(ed.)</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Social dimensions of autonomy in language learning</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Basingstoke: Palgrave Macmillan</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175-191</w:t>
      </w:r>
      <w:r w:rsidRPr="008D4D55">
        <w:rPr>
          <w:rFonts w:ascii="Times New Roman" w:eastAsia="Verdana" w:hAnsi="Times New Roman" w:cs="Times New Roman"/>
          <w:sz w:val="24"/>
          <w:szCs w:val="24"/>
        </w:rPr>
        <w:t>.</w:t>
      </w:r>
    </w:p>
    <w:p w14:paraId="3DE0638D"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6457E95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Pegrum, M. (2014). </w:t>
      </w:r>
      <w:r w:rsidRPr="008D4D55">
        <w:rPr>
          <w:rFonts w:ascii="Times New Roman" w:eastAsia="Verdana" w:hAnsi="Times New Roman" w:cs="Times New Roman"/>
          <w:i/>
          <w:sz w:val="24"/>
          <w:szCs w:val="24"/>
        </w:rPr>
        <w:t>Mobile learning. Languages, literacies and cultures</w:t>
      </w:r>
      <w:r w:rsidRPr="008D4D55">
        <w:rPr>
          <w:rFonts w:ascii="Times New Roman" w:eastAsia="Verdana" w:hAnsi="Times New Roman" w:cs="Times New Roman"/>
          <w:sz w:val="24"/>
          <w:szCs w:val="24"/>
        </w:rPr>
        <w:t>. Basingstoke: Palgrave Macmillan.</w:t>
      </w:r>
    </w:p>
    <w:p w14:paraId="1BA0B07D"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7E9F701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Reinders, H. (2007). University language advising: is it useful?. </w:t>
      </w:r>
      <w:r w:rsidRPr="008D4D55">
        <w:rPr>
          <w:rFonts w:ascii="Times New Roman" w:eastAsia="Verdana" w:hAnsi="Times New Roman" w:cs="Times New Roman"/>
          <w:i/>
          <w:sz w:val="24"/>
          <w:szCs w:val="24"/>
        </w:rPr>
        <w:t>Reflections in English Language Teaching</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5.1</w:t>
      </w:r>
      <w:r w:rsidRPr="008D4D55">
        <w:rPr>
          <w:rFonts w:ascii="Times New Roman" w:eastAsia="Verdana" w:hAnsi="Times New Roman" w:cs="Times New Roman"/>
          <w:sz w:val="24"/>
          <w:szCs w:val="24"/>
        </w:rPr>
        <w:t xml:space="preserve">, 1-8. </w:t>
      </w:r>
    </w:p>
    <w:p w14:paraId="459D1E64" w14:textId="77777777" w:rsidR="00FB7CCC" w:rsidRDefault="00FB7CCC" w:rsidP="005E6828">
      <w:pPr>
        <w:spacing w:after="0" w:line="480" w:lineRule="auto"/>
        <w:contextualSpacing/>
        <w:rPr>
          <w:rFonts w:ascii="Times New Roman" w:hAnsi="Times New Roman" w:cs="Times New Roman"/>
          <w:sz w:val="24"/>
          <w:szCs w:val="24"/>
        </w:rPr>
      </w:pPr>
    </w:p>
    <w:p w14:paraId="37A3C6F5"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Reinders, H., </w:t>
      </w:r>
      <w:r w:rsidR="00D322D9">
        <w:rPr>
          <w:rFonts w:ascii="Times New Roman" w:eastAsia="Verdana" w:hAnsi="Times New Roman" w:cs="Times New Roman"/>
          <w:sz w:val="24"/>
          <w:szCs w:val="24"/>
        </w:rPr>
        <w:t>(ed.)</w:t>
      </w:r>
      <w:r w:rsidRPr="008D4D55">
        <w:rPr>
          <w:rFonts w:ascii="Times New Roman" w:eastAsia="Verdana" w:hAnsi="Times New Roman" w:cs="Times New Roman"/>
          <w:sz w:val="24"/>
          <w:szCs w:val="24"/>
        </w:rPr>
        <w:t xml:space="preserve"> (2012). </w:t>
      </w:r>
      <w:r w:rsidRPr="008D4D55">
        <w:rPr>
          <w:rFonts w:ascii="Times New Roman" w:eastAsia="Verdana" w:hAnsi="Times New Roman" w:cs="Times New Roman"/>
          <w:i/>
          <w:sz w:val="24"/>
          <w:szCs w:val="24"/>
        </w:rPr>
        <w:t>Digital games in language learning and teaching</w:t>
      </w:r>
      <w:r w:rsidRPr="008D4D55">
        <w:rPr>
          <w:rFonts w:ascii="Times New Roman" w:eastAsia="Verdana" w:hAnsi="Times New Roman" w:cs="Times New Roman"/>
          <w:sz w:val="24"/>
          <w:szCs w:val="24"/>
        </w:rPr>
        <w:t>. Basingstoke: Palgrave Macmillan.</w:t>
      </w:r>
    </w:p>
    <w:p w14:paraId="21147CA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29FF99E5" w14:textId="7264893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Reinders, H. (2014). Personal Learning Environments for Supporting Out-of-Class Language Learning. </w:t>
      </w:r>
      <w:r w:rsidRPr="008D4D55">
        <w:rPr>
          <w:rFonts w:ascii="Times New Roman" w:eastAsia="Verdana" w:hAnsi="Times New Roman" w:cs="Times New Roman"/>
          <w:i/>
          <w:sz w:val="24"/>
          <w:szCs w:val="24"/>
        </w:rPr>
        <w:t xml:space="preserve">ELT Forum </w:t>
      </w:r>
      <w:r w:rsidR="00E07B23">
        <w:rPr>
          <w:rFonts w:ascii="Times New Roman" w:eastAsia="Verdana" w:hAnsi="Times New Roman" w:cs="Times New Roman"/>
          <w:sz w:val="24"/>
          <w:szCs w:val="24"/>
        </w:rPr>
        <w:t>52.4</w:t>
      </w:r>
      <w:r w:rsidRPr="008D4D55">
        <w:rPr>
          <w:rFonts w:ascii="Times New Roman" w:eastAsia="Verdana" w:hAnsi="Times New Roman" w:cs="Times New Roman"/>
          <w:sz w:val="24"/>
          <w:szCs w:val="24"/>
        </w:rPr>
        <w:t xml:space="preserve">, 14-19. </w:t>
      </w:r>
    </w:p>
    <w:p w14:paraId="4DBF9DA3" w14:textId="782DEED3"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4B0F5FF0"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Reinders, H., Lakarnchua, O.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Pegrum, M. (201</w:t>
      </w:r>
      <w:r w:rsidR="002F1298">
        <w:rPr>
          <w:rFonts w:ascii="Times New Roman" w:eastAsia="Verdana" w:hAnsi="Times New Roman" w:cs="Times New Roman"/>
          <w:sz w:val="24"/>
          <w:szCs w:val="24"/>
        </w:rPr>
        <w:t>5</w:t>
      </w:r>
      <w:r w:rsidRPr="008D4D55">
        <w:rPr>
          <w:rFonts w:ascii="Times New Roman" w:eastAsia="Verdana" w:hAnsi="Times New Roman" w:cs="Times New Roman"/>
          <w:sz w:val="24"/>
          <w:szCs w:val="24"/>
        </w:rPr>
        <w:t xml:space="preserve">). A trade-off in learning: Mobile augmented reality for language learning. In M. Thomas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H. Reinders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002F1298">
        <w:rPr>
          <w:rFonts w:ascii="Times New Roman" w:eastAsia="Verdana" w:hAnsi="Times New Roman" w:cs="Times New Roman"/>
          <w:i/>
          <w:sz w:val="24"/>
          <w:szCs w:val="24"/>
        </w:rPr>
        <w:t>Contemporary t</w:t>
      </w:r>
      <w:r w:rsidRPr="008D4D55">
        <w:rPr>
          <w:rFonts w:ascii="Times New Roman" w:eastAsia="Verdana" w:hAnsi="Times New Roman" w:cs="Times New Roman"/>
          <w:i/>
          <w:sz w:val="24"/>
          <w:szCs w:val="24"/>
        </w:rPr>
        <w:t>ask-based language teaching in Asia</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London: Bloomsbury</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244-256</w:t>
      </w:r>
      <w:r w:rsidRPr="008D4D55">
        <w:rPr>
          <w:rFonts w:ascii="Times New Roman" w:eastAsia="Verdana" w:hAnsi="Times New Roman" w:cs="Times New Roman"/>
          <w:sz w:val="24"/>
          <w:szCs w:val="24"/>
        </w:rPr>
        <w:t>.</w:t>
      </w:r>
    </w:p>
    <w:p w14:paraId="27E05F58" w14:textId="77777777" w:rsidR="00FB7CCC" w:rsidRDefault="00FB7CCC" w:rsidP="005E6828">
      <w:pPr>
        <w:spacing w:after="0" w:line="480" w:lineRule="auto"/>
        <w:contextualSpacing/>
        <w:rPr>
          <w:rFonts w:ascii="Times New Roman" w:hAnsi="Times New Roman" w:cs="Times New Roman"/>
          <w:sz w:val="24"/>
          <w:szCs w:val="24"/>
        </w:rPr>
      </w:pPr>
    </w:p>
    <w:p w14:paraId="65B66EAF"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Reinders, H.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Wattana, S. (2014). Can </w:t>
      </w:r>
      <w:r w:rsidR="00866191">
        <w:rPr>
          <w:rFonts w:ascii="Times New Roman" w:eastAsia="Verdana" w:hAnsi="Times New Roman" w:cs="Times New Roman"/>
          <w:sz w:val="24"/>
          <w:szCs w:val="24"/>
        </w:rPr>
        <w:t>I</w:t>
      </w:r>
      <w:r w:rsidRPr="008D4D55">
        <w:rPr>
          <w:rFonts w:ascii="Times New Roman" w:eastAsia="Verdana" w:hAnsi="Times New Roman" w:cs="Times New Roman"/>
          <w:sz w:val="24"/>
          <w:szCs w:val="24"/>
        </w:rPr>
        <w:t xml:space="preserve"> say something? The effects of digital game play on willingness to communicate. </w:t>
      </w:r>
      <w:r w:rsidRPr="008D4D55">
        <w:rPr>
          <w:rFonts w:ascii="Times New Roman" w:eastAsia="Verdana" w:hAnsi="Times New Roman" w:cs="Times New Roman"/>
          <w:i/>
          <w:sz w:val="24"/>
          <w:szCs w:val="24"/>
        </w:rPr>
        <w:t xml:space="preserve">Language Learning </w:t>
      </w:r>
      <w:r w:rsidR="005E6828">
        <w:rPr>
          <w:rFonts w:ascii="Times New Roman" w:eastAsia="Verdana" w:hAnsi="Times New Roman" w:cs="Times New Roman"/>
          <w:i/>
          <w:sz w:val="24"/>
          <w:szCs w:val="24"/>
        </w:rPr>
        <w:t>&amp;</w:t>
      </w:r>
      <w:r w:rsidRPr="008D4D55">
        <w:rPr>
          <w:rFonts w:ascii="Times New Roman" w:eastAsia="Verdana" w:hAnsi="Times New Roman" w:cs="Times New Roman"/>
          <w:i/>
          <w:sz w:val="24"/>
          <w:szCs w:val="24"/>
        </w:rPr>
        <w:t xml:space="preserve"> Technology </w:t>
      </w:r>
      <w:r w:rsidR="00E07B23">
        <w:rPr>
          <w:rFonts w:ascii="Times New Roman" w:eastAsia="Verdana" w:hAnsi="Times New Roman" w:cs="Times New Roman"/>
          <w:sz w:val="24"/>
          <w:szCs w:val="24"/>
        </w:rPr>
        <w:t>18.2</w:t>
      </w:r>
      <w:r w:rsidRPr="008D4D55">
        <w:rPr>
          <w:rFonts w:ascii="Times New Roman" w:eastAsia="Verdana" w:hAnsi="Times New Roman" w:cs="Times New Roman"/>
          <w:sz w:val="24"/>
          <w:szCs w:val="24"/>
        </w:rPr>
        <w:t>, 101-123.</w:t>
      </w:r>
    </w:p>
    <w:p w14:paraId="22C126DD" w14:textId="77777777" w:rsidR="00FB7CCC" w:rsidRDefault="00FB7CCC" w:rsidP="005E6828">
      <w:pPr>
        <w:spacing w:after="0" w:line="480" w:lineRule="auto"/>
        <w:contextualSpacing/>
        <w:rPr>
          <w:rFonts w:ascii="Times New Roman" w:hAnsi="Times New Roman" w:cs="Times New Roman"/>
          <w:sz w:val="24"/>
          <w:szCs w:val="24"/>
        </w:rPr>
      </w:pPr>
    </w:p>
    <w:p w14:paraId="66FCA65A" w14:textId="77777777" w:rsidR="00FB7CCC" w:rsidRDefault="009310FE" w:rsidP="005E6828">
      <w:pPr>
        <w:spacing w:after="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lastRenderedPageBreak/>
        <w:t xml:space="preserve">Reinders, H.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Wattana, S. (2015). Affect and </w:t>
      </w:r>
      <w:r w:rsidR="00866191" w:rsidRPr="008D4D55">
        <w:rPr>
          <w:rFonts w:ascii="Times New Roman" w:eastAsia="Verdana" w:hAnsi="Times New Roman" w:cs="Times New Roman"/>
          <w:sz w:val="24"/>
          <w:szCs w:val="24"/>
        </w:rPr>
        <w:t>willingnes</w:t>
      </w:r>
      <w:r w:rsidR="00866191">
        <w:rPr>
          <w:rFonts w:ascii="Times New Roman" w:eastAsia="Verdana" w:hAnsi="Times New Roman" w:cs="Times New Roman"/>
          <w:sz w:val="24"/>
          <w:szCs w:val="24"/>
        </w:rPr>
        <w:t>s</w:t>
      </w:r>
      <w:r w:rsidR="00866191" w:rsidRPr="008D4D55">
        <w:rPr>
          <w:rFonts w:ascii="Times New Roman" w:eastAsia="Verdana" w:hAnsi="Times New Roman" w:cs="Times New Roman"/>
          <w:sz w:val="24"/>
          <w:szCs w:val="24"/>
        </w:rPr>
        <w:t xml:space="preserve"> to communicate </w:t>
      </w:r>
      <w:r w:rsidRPr="008D4D55">
        <w:rPr>
          <w:rFonts w:ascii="Times New Roman" w:eastAsia="Verdana" w:hAnsi="Times New Roman" w:cs="Times New Roman"/>
          <w:sz w:val="24"/>
          <w:szCs w:val="24"/>
        </w:rPr>
        <w:t xml:space="preserve">in digital game-based learning. </w:t>
      </w:r>
      <w:r w:rsidRPr="008D4D55">
        <w:rPr>
          <w:rFonts w:ascii="Times New Roman" w:eastAsia="Verdana" w:hAnsi="Times New Roman" w:cs="Times New Roman"/>
          <w:i/>
          <w:sz w:val="24"/>
          <w:szCs w:val="24"/>
        </w:rPr>
        <w:t>ReCALL</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27.1</w:t>
      </w:r>
      <w:r w:rsidRPr="008D4D55">
        <w:rPr>
          <w:rFonts w:ascii="Times New Roman" w:eastAsia="Verdana" w:hAnsi="Times New Roman" w:cs="Times New Roman"/>
          <w:sz w:val="24"/>
          <w:szCs w:val="24"/>
        </w:rPr>
        <w:t>, 38-57.</w:t>
      </w:r>
    </w:p>
    <w:p w14:paraId="0B052E1E" w14:textId="77777777" w:rsidR="003F6508" w:rsidRDefault="003F6508" w:rsidP="005E6828">
      <w:pPr>
        <w:spacing w:after="0" w:line="480" w:lineRule="auto"/>
        <w:contextualSpacing/>
        <w:rPr>
          <w:rFonts w:ascii="Times New Roman" w:eastAsia="Verdana" w:hAnsi="Times New Roman" w:cs="Times New Roman"/>
          <w:sz w:val="24"/>
          <w:szCs w:val="24"/>
        </w:rPr>
      </w:pPr>
    </w:p>
    <w:p w14:paraId="60C6E620" w14:textId="17B1D11D" w:rsidR="003F6508" w:rsidRPr="00C81F47" w:rsidRDefault="00E01BF6" w:rsidP="005E6828">
      <w:pPr>
        <w:spacing w:after="0" w:line="480" w:lineRule="auto"/>
        <w:contextualSpacing/>
        <w:rPr>
          <w:rFonts w:ascii="Times New Roman" w:hAnsi="Times New Roman" w:cs="Times New Roman"/>
          <w:sz w:val="24"/>
          <w:szCs w:val="24"/>
        </w:rPr>
      </w:pPr>
      <w:r>
        <w:rPr>
          <w:rFonts w:ascii="Times New Roman" w:eastAsia="Verdana" w:hAnsi="Times New Roman" w:cs="Times New Roman"/>
          <w:sz w:val="24"/>
          <w:szCs w:val="24"/>
        </w:rPr>
        <w:t>Reinders, H. &amp; White, C. (2016</w:t>
      </w:r>
      <w:r w:rsidR="003F6508">
        <w:rPr>
          <w:rFonts w:ascii="Times New Roman" w:eastAsia="Verdana" w:hAnsi="Times New Roman" w:cs="Times New Roman"/>
          <w:sz w:val="24"/>
          <w:szCs w:val="24"/>
        </w:rPr>
        <w:t>)</w:t>
      </w:r>
      <w:r>
        <w:rPr>
          <w:rFonts w:ascii="Times New Roman" w:eastAsia="Verdana" w:hAnsi="Times New Roman" w:cs="Times New Roman"/>
          <w:sz w:val="24"/>
          <w:szCs w:val="24"/>
        </w:rPr>
        <w:t xml:space="preserve">. </w:t>
      </w:r>
      <w:r w:rsidRPr="00E01BF6">
        <w:rPr>
          <w:rFonts w:ascii="Times New Roman" w:eastAsia="Verdana" w:hAnsi="Times New Roman" w:cs="Times New Roman"/>
          <w:sz w:val="24"/>
          <w:szCs w:val="24"/>
        </w:rPr>
        <w:t>Twenty years of Learner Autonomy and Technology: How far have we come and where to next?</w:t>
      </w:r>
      <w:r>
        <w:rPr>
          <w:rFonts w:ascii="Times New Roman" w:eastAsia="Verdana" w:hAnsi="Times New Roman" w:cs="Times New Roman"/>
          <w:sz w:val="24"/>
          <w:szCs w:val="24"/>
        </w:rPr>
        <w:t xml:space="preserve"> </w:t>
      </w:r>
      <w:r w:rsidRPr="00E01BF6">
        <w:rPr>
          <w:rFonts w:ascii="Times New Roman" w:eastAsia="Verdana" w:hAnsi="Times New Roman" w:cs="Times New Roman"/>
          <w:i/>
          <w:iCs/>
          <w:sz w:val="24"/>
          <w:szCs w:val="24"/>
        </w:rPr>
        <w:t>Language Learning &amp; Technology</w:t>
      </w:r>
      <w:r>
        <w:rPr>
          <w:rFonts w:ascii="Times New Roman" w:eastAsia="Verdana" w:hAnsi="Times New Roman" w:cs="Times New Roman"/>
          <w:i/>
          <w:iCs/>
          <w:sz w:val="24"/>
          <w:szCs w:val="24"/>
        </w:rPr>
        <w:t xml:space="preserve"> </w:t>
      </w:r>
      <w:r>
        <w:rPr>
          <w:rFonts w:ascii="Times New Roman" w:eastAsia="Verdana" w:hAnsi="Times New Roman" w:cs="Times New Roman"/>
          <w:iCs/>
          <w:sz w:val="24"/>
          <w:szCs w:val="24"/>
        </w:rPr>
        <w:t xml:space="preserve">(forthcoming). </w:t>
      </w:r>
    </w:p>
    <w:p w14:paraId="0586C223" w14:textId="77777777" w:rsidR="00FB7CCC" w:rsidRDefault="00FB7CCC" w:rsidP="005E6828">
      <w:pPr>
        <w:spacing w:after="0" w:line="480" w:lineRule="auto"/>
        <w:contextualSpacing/>
        <w:rPr>
          <w:rFonts w:ascii="Times New Roman" w:hAnsi="Times New Roman" w:cs="Times New Roman"/>
          <w:sz w:val="24"/>
          <w:szCs w:val="24"/>
        </w:rPr>
      </w:pPr>
    </w:p>
    <w:p w14:paraId="1DD25A5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Richards, J. (2015). The changing face of language learning: learning beyond the classroom. </w:t>
      </w:r>
      <w:r w:rsidRPr="008D4D55">
        <w:rPr>
          <w:rFonts w:ascii="Times New Roman" w:eastAsia="Verdana" w:hAnsi="Times New Roman" w:cs="Times New Roman"/>
          <w:i/>
          <w:sz w:val="24"/>
          <w:szCs w:val="24"/>
        </w:rPr>
        <w:t>RELC Journal</w:t>
      </w:r>
      <w:r w:rsidR="00866191">
        <w:rPr>
          <w:rFonts w:ascii="Times New Roman" w:eastAsia="Verdana" w:hAnsi="Times New Roman" w:cs="Times New Roman"/>
          <w:sz w:val="24"/>
          <w:szCs w:val="24"/>
        </w:rPr>
        <w:t xml:space="preserve"> 46.1</w:t>
      </w:r>
      <w:r w:rsidR="00E07B23">
        <w:rPr>
          <w:rFonts w:ascii="Times New Roman" w:eastAsia="Verdana" w:hAnsi="Times New Roman" w:cs="Times New Roman"/>
          <w:sz w:val="24"/>
          <w:szCs w:val="24"/>
        </w:rPr>
        <w:t>,</w:t>
      </w:r>
      <w:r w:rsidR="00866191">
        <w:rPr>
          <w:rFonts w:ascii="Times New Roman" w:eastAsia="Verdana" w:hAnsi="Times New Roman" w:cs="Times New Roman"/>
          <w:sz w:val="24"/>
          <w:szCs w:val="24"/>
        </w:rPr>
        <w:t xml:space="preserve"> 5-22.</w:t>
      </w:r>
    </w:p>
    <w:p w14:paraId="29E14441" w14:textId="77777777" w:rsidR="00FB7CCC" w:rsidRDefault="00FB7CCC" w:rsidP="005E6828">
      <w:pPr>
        <w:spacing w:after="0" w:line="480" w:lineRule="auto"/>
        <w:contextualSpacing/>
        <w:rPr>
          <w:rFonts w:ascii="Times New Roman" w:hAnsi="Times New Roman" w:cs="Times New Roman"/>
          <w:sz w:val="24"/>
          <w:szCs w:val="24"/>
        </w:rPr>
      </w:pPr>
    </w:p>
    <w:p w14:paraId="42043A5E"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Rose, H. (2012). Reconceptualizing strategic learning in the face of self-regulation: Throwing language learning strategies out with the bathwater. </w:t>
      </w:r>
      <w:r w:rsidRPr="008D4D55">
        <w:rPr>
          <w:rFonts w:ascii="Times New Roman" w:eastAsia="Verdana" w:hAnsi="Times New Roman" w:cs="Times New Roman"/>
          <w:i/>
          <w:sz w:val="24"/>
          <w:szCs w:val="24"/>
        </w:rPr>
        <w:t xml:space="preserve">Applied Linguistics </w:t>
      </w:r>
      <w:r w:rsidR="00E07B23">
        <w:rPr>
          <w:rFonts w:ascii="Times New Roman" w:eastAsia="Verdana" w:hAnsi="Times New Roman" w:cs="Times New Roman"/>
          <w:sz w:val="24"/>
          <w:szCs w:val="24"/>
        </w:rPr>
        <w:t>33.1</w:t>
      </w:r>
      <w:r w:rsidRPr="008D4D55">
        <w:rPr>
          <w:rFonts w:ascii="Times New Roman" w:eastAsia="Verdana" w:hAnsi="Times New Roman" w:cs="Times New Roman"/>
          <w:sz w:val="24"/>
          <w:szCs w:val="24"/>
        </w:rPr>
        <w:t xml:space="preserve">, 92–98. </w:t>
      </w:r>
    </w:p>
    <w:p w14:paraId="3740104D" w14:textId="77777777" w:rsidR="00FB7CCC" w:rsidRDefault="00FB7CCC" w:rsidP="005E6828">
      <w:pPr>
        <w:spacing w:after="0" w:line="480" w:lineRule="auto"/>
        <w:contextualSpacing/>
        <w:rPr>
          <w:rFonts w:ascii="Times New Roman" w:hAnsi="Times New Roman" w:cs="Times New Roman"/>
          <w:sz w:val="24"/>
          <w:szCs w:val="24"/>
        </w:rPr>
      </w:pPr>
    </w:p>
    <w:p w14:paraId="2FBE1FE2"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Rowland L. (2013). The pedagogical benefits of a linguistic landscape project in Japan. </w:t>
      </w:r>
      <w:r w:rsidRPr="008D4D55">
        <w:rPr>
          <w:rFonts w:ascii="Times New Roman" w:eastAsia="Verdana" w:hAnsi="Times New Roman" w:cs="Times New Roman"/>
          <w:i/>
          <w:sz w:val="24"/>
          <w:szCs w:val="24"/>
        </w:rPr>
        <w:t xml:space="preserve">International Journal of Bilingual Education </w:t>
      </w:r>
      <w:r w:rsidR="005E6828">
        <w:rPr>
          <w:rFonts w:ascii="Times New Roman" w:eastAsia="Verdana" w:hAnsi="Times New Roman" w:cs="Times New Roman"/>
          <w:i/>
          <w:sz w:val="24"/>
          <w:szCs w:val="24"/>
        </w:rPr>
        <w:t>&amp;</w:t>
      </w:r>
      <w:r w:rsidRPr="008D4D55">
        <w:rPr>
          <w:rFonts w:ascii="Times New Roman" w:eastAsia="Verdana" w:hAnsi="Times New Roman" w:cs="Times New Roman"/>
          <w:i/>
          <w:sz w:val="24"/>
          <w:szCs w:val="24"/>
        </w:rPr>
        <w:t xml:space="preserve"> Bilingualism</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16.4</w:t>
      </w:r>
      <w:r w:rsidRPr="008D4D55">
        <w:rPr>
          <w:rFonts w:ascii="Times New Roman" w:eastAsia="Verdana" w:hAnsi="Times New Roman" w:cs="Times New Roman"/>
          <w:sz w:val="24"/>
          <w:szCs w:val="24"/>
        </w:rPr>
        <w:t>, 494-505.</w:t>
      </w:r>
    </w:p>
    <w:p w14:paraId="2BD9E6A3"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6171C445"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Rubin, J.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Thompson, I. (1994). </w:t>
      </w:r>
      <w:r w:rsidRPr="008D4D55">
        <w:rPr>
          <w:rFonts w:ascii="Times New Roman" w:eastAsia="Verdana" w:hAnsi="Times New Roman" w:cs="Times New Roman"/>
          <w:i/>
          <w:sz w:val="24"/>
          <w:szCs w:val="24"/>
        </w:rPr>
        <w:t>How to be a more successful language learner</w:t>
      </w:r>
      <w:r w:rsidRPr="008D4D55">
        <w:rPr>
          <w:rFonts w:ascii="Times New Roman" w:eastAsia="Verdana" w:hAnsi="Times New Roman" w:cs="Times New Roman"/>
          <w:sz w:val="24"/>
          <w:szCs w:val="24"/>
        </w:rPr>
        <w:t xml:space="preserve">. Boston: Heinle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Heinle.</w:t>
      </w:r>
    </w:p>
    <w:p w14:paraId="648368BA" w14:textId="77777777" w:rsidR="00FB7CCC" w:rsidRDefault="00FB7CCC" w:rsidP="005E6828">
      <w:pPr>
        <w:spacing w:after="0" w:line="480" w:lineRule="auto"/>
        <w:contextualSpacing/>
        <w:rPr>
          <w:rFonts w:ascii="Times New Roman" w:hAnsi="Times New Roman" w:cs="Times New Roman"/>
          <w:sz w:val="24"/>
          <w:szCs w:val="24"/>
        </w:rPr>
      </w:pPr>
    </w:p>
    <w:p w14:paraId="2E4826C5" w14:textId="223E2ED3" w:rsidR="00C81F47" w:rsidRDefault="00C81F47" w:rsidP="005E682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Rubin, J. (2008). </w:t>
      </w:r>
      <w:r w:rsidRPr="00C81F47">
        <w:rPr>
          <w:rFonts w:ascii="Times New Roman" w:hAnsi="Times New Roman" w:cs="Times New Roman"/>
          <w:sz w:val="24"/>
          <w:szCs w:val="24"/>
        </w:rPr>
        <w:t>Reflections on the Good Language Learner</w:t>
      </w:r>
      <w:r>
        <w:rPr>
          <w:rFonts w:ascii="Times New Roman" w:hAnsi="Times New Roman" w:cs="Times New Roman"/>
          <w:sz w:val="24"/>
          <w:szCs w:val="24"/>
        </w:rPr>
        <w:t xml:space="preserve">. In </w:t>
      </w:r>
      <w:r w:rsidRPr="00C81F47">
        <w:rPr>
          <w:rFonts w:ascii="Times New Roman" w:hAnsi="Times New Roman" w:cs="Times New Roman"/>
          <w:sz w:val="24"/>
          <w:szCs w:val="24"/>
        </w:rPr>
        <w:t xml:space="preserve">C. Griffiths, </w:t>
      </w:r>
      <w:r>
        <w:rPr>
          <w:rFonts w:ascii="Times New Roman" w:hAnsi="Times New Roman" w:cs="Times New Roman"/>
          <w:sz w:val="24"/>
          <w:szCs w:val="24"/>
        </w:rPr>
        <w:t>(</w:t>
      </w:r>
      <w:r w:rsidRPr="00C81F47">
        <w:rPr>
          <w:rFonts w:ascii="Times New Roman" w:hAnsi="Times New Roman" w:cs="Times New Roman"/>
          <w:sz w:val="24"/>
          <w:szCs w:val="24"/>
        </w:rPr>
        <w:t>ed.</w:t>
      </w:r>
      <w:r>
        <w:rPr>
          <w:rFonts w:ascii="Times New Roman" w:hAnsi="Times New Roman" w:cs="Times New Roman"/>
          <w:sz w:val="24"/>
          <w:szCs w:val="24"/>
        </w:rPr>
        <w:t>),</w:t>
      </w:r>
      <w:r w:rsidRPr="00C81F47">
        <w:rPr>
          <w:rFonts w:ascii="Times New Roman" w:hAnsi="Times New Roman" w:cs="Times New Roman"/>
          <w:sz w:val="24"/>
          <w:szCs w:val="24"/>
        </w:rPr>
        <w:t> </w:t>
      </w:r>
      <w:r w:rsidRPr="00C81F47">
        <w:rPr>
          <w:rFonts w:ascii="Times New Roman" w:hAnsi="Times New Roman" w:cs="Times New Roman"/>
          <w:i/>
          <w:iCs/>
          <w:sz w:val="24"/>
          <w:szCs w:val="24"/>
        </w:rPr>
        <w:t>Lessons from the Good Language Learner</w:t>
      </w:r>
      <w:r w:rsidRPr="00C81F47">
        <w:rPr>
          <w:rFonts w:ascii="Times New Roman" w:hAnsi="Times New Roman" w:cs="Times New Roman"/>
          <w:sz w:val="24"/>
          <w:szCs w:val="24"/>
        </w:rPr>
        <w:t xml:space="preserve">. </w:t>
      </w:r>
      <w:r>
        <w:rPr>
          <w:rFonts w:ascii="Times New Roman" w:hAnsi="Times New Roman" w:cs="Times New Roman"/>
          <w:sz w:val="24"/>
          <w:szCs w:val="24"/>
        </w:rPr>
        <w:t xml:space="preserve">Cambridge: Cambridge University Press, 10-15. </w:t>
      </w:r>
    </w:p>
    <w:p w14:paraId="4A977654" w14:textId="77777777" w:rsidR="00C81F47" w:rsidRDefault="00C81F47" w:rsidP="005E6828">
      <w:pPr>
        <w:spacing w:after="0" w:line="480" w:lineRule="auto"/>
        <w:contextualSpacing/>
        <w:rPr>
          <w:rFonts w:ascii="Times New Roman" w:hAnsi="Times New Roman" w:cs="Times New Roman"/>
          <w:sz w:val="24"/>
          <w:szCs w:val="24"/>
        </w:rPr>
      </w:pPr>
    </w:p>
    <w:p w14:paraId="2055835C"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lastRenderedPageBreak/>
        <w:t xml:space="preserve">Ryan, S. (1997). Preparing learners for independence: Resources beyond the classroom. In P. Benson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P. Voller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Autonomy and independence in language learning</w:t>
      </w:r>
      <w:r w:rsidR="007B5366">
        <w:rPr>
          <w:rFonts w:ascii="Times New Roman" w:eastAsia="Verdana" w:hAnsi="Times New Roman" w:cs="Times New Roman"/>
          <w:sz w:val="24"/>
          <w:szCs w:val="24"/>
        </w:rPr>
        <w:t>.</w:t>
      </w:r>
      <w:r w:rsidRPr="008D4D55">
        <w:rPr>
          <w:rFonts w:ascii="Times New Roman" w:eastAsia="Verdana" w:hAnsi="Times New Roman" w:cs="Times New Roman"/>
          <w:i/>
          <w:sz w:val="24"/>
          <w:szCs w:val="24"/>
        </w:rPr>
        <w:t xml:space="preserve"> </w:t>
      </w:r>
      <w:r w:rsidRPr="008D4D55">
        <w:rPr>
          <w:rFonts w:ascii="Times New Roman" w:eastAsia="Verdana" w:hAnsi="Times New Roman" w:cs="Times New Roman"/>
          <w:sz w:val="24"/>
          <w:szCs w:val="24"/>
        </w:rPr>
        <w:t>London: Longman</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215-224</w:t>
      </w:r>
      <w:r w:rsidRPr="008D4D55">
        <w:rPr>
          <w:rFonts w:ascii="Times New Roman" w:eastAsia="Verdana" w:hAnsi="Times New Roman" w:cs="Times New Roman"/>
          <w:sz w:val="24"/>
          <w:szCs w:val="24"/>
        </w:rPr>
        <w:t>.</w:t>
      </w:r>
    </w:p>
    <w:p w14:paraId="0B9D2775" w14:textId="77777777" w:rsidR="00FB7CCC" w:rsidRDefault="00FB7CCC" w:rsidP="005E6828">
      <w:pPr>
        <w:spacing w:after="0" w:line="480" w:lineRule="auto"/>
        <w:contextualSpacing/>
        <w:rPr>
          <w:rFonts w:ascii="Times New Roman" w:hAnsi="Times New Roman" w:cs="Times New Roman"/>
          <w:sz w:val="24"/>
          <w:szCs w:val="24"/>
        </w:rPr>
      </w:pPr>
    </w:p>
    <w:p w14:paraId="26FF6E79"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Sanders, R. (2006). A comparison of chat room productivity: In-class versus out-of-class, </w:t>
      </w:r>
      <w:r w:rsidRPr="008D4D55">
        <w:rPr>
          <w:rFonts w:ascii="Times New Roman" w:eastAsia="Verdana" w:hAnsi="Times New Roman" w:cs="Times New Roman"/>
          <w:i/>
          <w:sz w:val="24"/>
          <w:szCs w:val="24"/>
        </w:rPr>
        <w:t>CALICO Journal</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24.1</w:t>
      </w:r>
      <w:r w:rsidRPr="008D4D55">
        <w:rPr>
          <w:rFonts w:ascii="Times New Roman" w:eastAsia="Verdana" w:hAnsi="Times New Roman" w:cs="Times New Roman"/>
          <w:sz w:val="24"/>
          <w:szCs w:val="24"/>
        </w:rPr>
        <w:t>, 59-76.</w:t>
      </w:r>
    </w:p>
    <w:p w14:paraId="303DEFED" w14:textId="77777777" w:rsidR="007B5366" w:rsidRDefault="007B5366" w:rsidP="005E6828">
      <w:pPr>
        <w:spacing w:line="480" w:lineRule="auto"/>
        <w:contextualSpacing/>
        <w:rPr>
          <w:rFonts w:ascii="Times New Roman" w:hAnsi="Times New Roman" w:cs="Times New Roman"/>
          <w:sz w:val="24"/>
          <w:szCs w:val="24"/>
        </w:rPr>
      </w:pPr>
    </w:p>
    <w:p w14:paraId="532A1403" w14:textId="77777777" w:rsidR="00FB7CCC" w:rsidRDefault="009310FE" w:rsidP="005E6828">
      <w:pPr>
        <w:spacing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Schugurensky, D. (2000). </w:t>
      </w:r>
      <w:r w:rsidRPr="008D4D55">
        <w:rPr>
          <w:rFonts w:ascii="Times New Roman" w:eastAsia="Verdana" w:hAnsi="Times New Roman" w:cs="Times New Roman"/>
          <w:i/>
          <w:sz w:val="24"/>
          <w:szCs w:val="24"/>
        </w:rPr>
        <w:t>The forms of informal learning: Towards a conceptualization of the field</w:t>
      </w:r>
      <w:r w:rsidRPr="008D4D55">
        <w:rPr>
          <w:rFonts w:ascii="Times New Roman" w:eastAsia="Verdana" w:hAnsi="Times New Roman" w:cs="Times New Roman"/>
          <w:sz w:val="24"/>
          <w:szCs w:val="24"/>
        </w:rPr>
        <w:t>. NALL Working Report 19. Toronto: University of Toronto, Centre for the Study of Education and Work.</w:t>
      </w:r>
    </w:p>
    <w:p w14:paraId="104EAAC8" w14:textId="77777777" w:rsidR="00CB0F62" w:rsidRDefault="00CB0F62" w:rsidP="005E6828">
      <w:pPr>
        <w:spacing w:line="480" w:lineRule="auto"/>
        <w:contextualSpacing/>
        <w:rPr>
          <w:rFonts w:ascii="Times New Roman" w:hAnsi="Times New Roman" w:cs="Times New Roman"/>
          <w:sz w:val="24"/>
          <w:szCs w:val="24"/>
        </w:rPr>
      </w:pPr>
    </w:p>
    <w:p w14:paraId="34FA7F84"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Scott, J. (2012). </w:t>
      </w:r>
      <w:r w:rsidRPr="008D4D55">
        <w:rPr>
          <w:rFonts w:ascii="Times New Roman" w:eastAsia="Verdana" w:hAnsi="Times New Roman" w:cs="Times New Roman"/>
          <w:i/>
          <w:sz w:val="24"/>
          <w:szCs w:val="24"/>
        </w:rPr>
        <w:t xml:space="preserve">Social network analysis. </w:t>
      </w:r>
      <w:r w:rsidRPr="008D4D55">
        <w:rPr>
          <w:rFonts w:ascii="Times New Roman" w:eastAsia="Verdana" w:hAnsi="Times New Roman" w:cs="Times New Roman"/>
          <w:sz w:val="24"/>
          <w:szCs w:val="24"/>
        </w:rPr>
        <w:t xml:space="preserve">Sage: London. </w:t>
      </w:r>
    </w:p>
    <w:p w14:paraId="08FAC206" w14:textId="77777777" w:rsidR="00FB7CCC" w:rsidRDefault="00FB7CCC" w:rsidP="005E6828">
      <w:pPr>
        <w:spacing w:after="0" w:line="480" w:lineRule="auto"/>
        <w:contextualSpacing/>
        <w:rPr>
          <w:rFonts w:ascii="Times New Roman" w:hAnsi="Times New Roman" w:cs="Times New Roman"/>
          <w:sz w:val="24"/>
          <w:szCs w:val="24"/>
        </w:rPr>
      </w:pPr>
    </w:p>
    <w:p w14:paraId="16F21635"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Stanley, P. (201</w:t>
      </w:r>
      <w:r w:rsidR="00906B4A">
        <w:rPr>
          <w:rFonts w:ascii="Times New Roman" w:eastAsia="Verdana" w:hAnsi="Times New Roman" w:cs="Times New Roman"/>
          <w:sz w:val="24"/>
          <w:szCs w:val="24"/>
        </w:rPr>
        <w:t>5</w:t>
      </w:r>
      <w:r w:rsidRPr="008D4D55">
        <w:rPr>
          <w:rFonts w:ascii="Times New Roman" w:eastAsia="Verdana" w:hAnsi="Times New Roman" w:cs="Times New Roman"/>
          <w:sz w:val="24"/>
          <w:szCs w:val="24"/>
        </w:rPr>
        <w:t xml:space="preserve">). Talking to strangers: Learning Spanish by using it. In D. Nunan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J. C. Richards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244-252</w:t>
      </w:r>
      <w:r w:rsidRPr="008D4D55">
        <w:rPr>
          <w:rFonts w:ascii="Times New Roman" w:eastAsia="Verdana" w:hAnsi="Times New Roman" w:cs="Times New Roman"/>
          <w:sz w:val="24"/>
          <w:szCs w:val="24"/>
        </w:rPr>
        <w:t>.</w:t>
      </w:r>
    </w:p>
    <w:p w14:paraId="604AA14E" w14:textId="77777777" w:rsidR="00CB0F62" w:rsidRDefault="00CB0F62" w:rsidP="005E6828">
      <w:pPr>
        <w:spacing w:after="240" w:line="480" w:lineRule="auto"/>
        <w:contextualSpacing/>
        <w:rPr>
          <w:rFonts w:ascii="Times New Roman" w:hAnsi="Times New Roman" w:cs="Times New Roman"/>
          <w:sz w:val="24"/>
          <w:szCs w:val="24"/>
        </w:rPr>
      </w:pPr>
    </w:p>
    <w:p w14:paraId="2A1B1410"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Sundqvist, P.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Sylvén, L. (2012). World of VocCraft: Computer games and Swedish learners’ L2 English vocabulary. In: H. Reinders </w:t>
      </w:r>
      <w:r w:rsidR="00D322D9">
        <w:rPr>
          <w:rFonts w:ascii="Times New Roman" w:eastAsia="Verdana" w:hAnsi="Times New Roman" w:cs="Times New Roman"/>
          <w:sz w:val="24"/>
          <w:szCs w:val="24"/>
        </w:rPr>
        <w:t>(ed.)</w:t>
      </w:r>
      <w:r w:rsidRPr="008D4D55">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189-208</w:t>
      </w:r>
      <w:r w:rsidRPr="008D4D55">
        <w:rPr>
          <w:rFonts w:ascii="Times New Roman" w:eastAsia="Verdana" w:hAnsi="Times New Roman" w:cs="Times New Roman"/>
          <w:sz w:val="24"/>
          <w:szCs w:val="24"/>
        </w:rPr>
        <w:t>.</w:t>
      </w:r>
    </w:p>
    <w:p w14:paraId="6BDD84C6"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 </w:t>
      </w:r>
    </w:p>
    <w:p w14:paraId="2C3B8D67" w14:textId="77777777" w:rsidR="00FB7CCC" w:rsidRDefault="009310FE" w:rsidP="005E6828">
      <w:pPr>
        <w:spacing w:after="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rPr>
        <w:t xml:space="preserve">Trentman, E. (2013). Arabic and English During </w:t>
      </w:r>
      <w:r w:rsidR="00866191">
        <w:rPr>
          <w:rFonts w:ascii="Times New Roman" w:eastAsia="Verdana" w:hAnsi="Times New Roman" w:cs="Times New Roman"/>
          <w:sz w:val="24"/>
          <w:szCs w:val="24"/>
        </w:rPr>
        <w:t>s</w:t>
      </w:r>
      <w:r w:rsidRPr="008D4D55">
        <w:rPr>
          <w:rFonts w:ascii="Times New Roman" w:eastAsia="Verdana" w:hAnsi="Times New Roman" w:cs="Times New Roman"/>
          <w:sz w:val="24"/>
          <w:szCs w:val="24"/>
        </w:rPr>
        <w:t xml:space="preserve">tudy </w:t>
      </w:r>
      <w:r w:rsidR="00866191">
        <w:rPr>
          <w:rFonts w:ascii="Times New Roman" w:eastAsia="Verdana" w:hAnsi="Times New Roman" w:cs="Times New Roman"/>
          <w:sz w:val="24"/>
          <w:szCs w:val="24"/>
        </w:rPr>
        <w:t>a</w:t>
      </w:r>
      <w:r w:rsidRPr="008D4D55">
        <w:rPr>
          <w:rFonts w:ascii="Times New Roman" w:eastAsia="Verdana" w:hAnsi="Times New Roman" w:cs="Times New Roman"/>
          <w:sz w:val="24"/>
          <w:szCs w:val="24"/>
        </w:rPr>
        <w:t xml:space="preserve">broad in Cairo, Egypt: Issues of </w:t>
      </w:r>
      <w:r w:rsidR="00866191">
        <w:rPr>
          <w:rFonts w:ascii="Times New Roman" w:eastAsia="Verdana" w:hAnsi="Times New Roman" w:cs="Times New Roman"/>
          <w:sz w:val="24"/>
          <w:szCs w:val="24"/>
        </w:rPr>
        <w:t>a</w:t>
      </w:r>
      <w:r w:rsidRPr="008D4D55">
        <w:rPr>
          <w:rFonts w:ascii="Times New Roman" w:eastAsia="Verdana" w:hAnsi="Times New Roman" w:cs="Times New Roman"/>
          <w:sz w:val="24"/>
          <w:szCs w:val="24"/>
        </w:rPr>
        <w:t xml:space="preserve">ccess and </w:t>
      </w:r>
      <w:r w:rsidR="00866191">
        <w:rPr>
          <w:rFonts w:ascii="Times New Roman" w:eastAsia="Verdana" w:hAnsi="Times New Roman" w:cs="Times New Roman"/>
          <w:sz w:val="24"/>
          <w:szCs w:val="24"/>
        </w:rPr>
        <w:t>u</w:t>
      </w:r>
      <w:r w:rsidRPr="008D4D55">
        <w:rPr>
          <w:rFonts w:ascii="Times New Roman" w:eastAsia="Verdana" w:hAnsi="Times New Roman" w:cs="Times New Roman"/>
          <w:sz w:val="24"/>
          <w:szCs w:val="24"/>
        </w:rPr>
        <w:t xml:space="preserve">se. </w:t>
      </w:r>
      <w:r w:rsidRPr="008D4D55">
        <w:rPr>
          <w:rFonts w:ascii="Times New Roman" w:eastAsia="Verdana" w:hAnsi="Times New Roman" w:cs="Times New Roman"/>
          <w:i/>
          <w:sz w:val="24"/>
          <w:szCs w:val="24"/>
        </w:rPr>
        <w:t>The Modern Language Journal</w:t>
      </w:r>
      <w:r w:rsidRPr="008D4D55">
        <w:rPr>
          <w:rFonts w:ascii="Times New Roman" w:eastAsia="Verdana" w:hAnsi="Times New Roman" w:cs="Times New Roman"/>
          <w:sz w:val="24"/>
          <w:szCs w:val="24"/>
        </w:rPr>
        <w:t xml:space="preserve"> </w:t>
      </w:r>
      <w:r w:rsidR="00E07B23" w:rsidRPr="0022302F">
        <w:rPr>
          <w:rFonts w:ascii="Times New Roman" w:eastAsia="Verdana" w:hAnsi="Times New Roman" w:cs="Times New Roman"/>
          <w:sz w:val="24"/>
          <w:szCs w:val="24"/>
        </w:rPr>
        <w:t>97.2</w:t>
      </w:r>
      <w:r w:rsidR="00E07B23">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457-473.</w:t>
      </w:r>
    </w:p>
    <w:p w14:paraId="03AC6A6F" w14:textId="77777777" w:rsidR="00FB7CCC" w:rsidRDefault="00FB7CCC" w:rsidP="005E6828">
      <w:pPr>
        <w:spacing w:after="0" w:line="480" w:lineRule="auto"/>
        <w:contextualSpacing/>
        <w:rPr>
          <w:rFonts w:ascii="Times New Roman" w:eastAsia="Verdana" w:hAnsi="Times New Roman" w:cs="Times New Roman"/>
          <w:sz w:val="24"/>
          <w:szCs w:val="24"/>
        </w:rPr>
      </w:pPr>
    </w:p>
    <w:p w14:paraId="087BD8C7" w14:textId="77777777" w:rsidR="00AB53C2" w:rsidRDefault="001A3607" w:rsidP="005E6828">
      <w:pPr>
        <w:spacing w:after="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Tripp, D. (2011). </w:t>
      </w:r>
      <w:r w:rsidR="00E551D7" w:rsidRPr="008D4D55">
        <w:rPr>
          <w:rFonts w:ascii="Times New Roman" w:eastAsia="Verdana" w:hAnsi="Times New Roman" w:cs="Times New Roman"/>
          <w:i/>
          <w:sz w:val="24"/>
          <w:szCs w:val="24"/>
        </w:rPr>
        <w:t xml:space="preserve">Critical </w:t>
      </w:r>
      <w:r w:rsidR="00866191">
        <w:rPr>
          <w:rFonts w:ascii="Times New Roman" w:eastAsia="Verdana" w:hAnsi="Times New Roman" w:cs="Times New Roman"/>
          <w:i/>
          <w:sz w:val="24"/>
          <w:szCs w:val="24"/>
        </w:rPr>
        <w:t>i</w:t>
      </w:r>
      <w:r w:rsidR="00E551D7" w:rsidRPr="008D4D55">
        <w:rPr>
          <w:rFonts w:ascii="Times New Roman" w:eastAsia="Verdana" w:hAnsi="Times New Roman" w:cs="Times New Roman"/>
          <w:i/>
          <w:sz w:val="24"/>
          <w:szCs w:val="24"/>
        </w:rPr>
        <w:t xml:space="preserve">ncidents in </w:t>
      </w:r>
      <w:r w:rsidR="00866191">
        <w:rPr>
          <w:rFonts w:ascii="Times New Roman" w:eastAsia="Verdana" w:hAnsi="Times New Roman" w:cs="Times New Roman"/>
          <w:i/>
          <w:sz w:val="24"/>
          <w:szCs w:val="24"/>
        </w:rPr>
        <w:t>t</w:t>
      </w:r>
      <w:r w:rsidR="00E551D7" w:rsidRPr="008D4D55">
        <w:rPr>
          <w:rFonts w:ascii="Times New Roman" w:eastAsia="Verdana" w:hAnsi="Times New Roman" w:cs="Times New Roman"/>
          <w:i/>
          <w:sz w:val="24"/>
          <w:szCs w:val="24"/>
        </w:rPr>
        <w:t>eaching: Developing professional judgement</w:t>
      </w:r>
      <w:r w:rsidRPr="008D4D55">
        <w:rPr>
          <w:rFonts w:ascii="Times New Roman" w:eastAsia="Verdana" w:hAnsi="Times New Roman" w:cs="Times New Roman"/>
          <w:i/>
          <w:sz w:val="24"/>
          <w:szCs w:val="24"/>
        </w:rPr>
        <w:t xml:space="preserve">. </w:t>
      </w:r>
      <w:r w:rsidRPr="008D4D55">
        <w:rPr>
          <w:rFonts w:ascii="Times New Roman" w:eastAsia="Verdana" w:hAnsi="Times New Roman" w:cs="Times New Roman"/>
          <w:sz w:val="24"/>
          <w:szCs w:val="24"/>
        </w:rPr>
        <w:t xml:space="preserve">London: Routledge. </w:t>
      </w:r>
    </w:p>
    <w:p w14:paraId="12380377" w14:textId="77777777" w:rsidR="00FB7CCC" w:rsidRDefault="00FB7CCC" w:rsidP="005E6828">
      <w:pPr>
        <w:spacing w:after="240" w:line="480" w:lineRule="auto"/>
        <w:contextualSpacing/>
        <w:rPr>
          <w:rFonts w:ascii="Times New Roman" w:eastAsia="Verdana" w:hAnsi="Times New Roman" w:cs="Times New Roman"/>
          <w:sz w:val="24"/>
          <w:szCs w:val="24"/>
        </w:rPr>
      </w:pPr>
    </w:p>
    <w:p w14:paraId="09E9B66A"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Tseng, W. T., Dörnyei, Z.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Schmitt, N. (2006). A new approach to assessing strategic learning: the case of self-regulation in vocabulary acquisition. </w:t>
      </w:r>
      <w:r w:rsidRPr="008D4D55">
        <w:rPr>
          <w:rFonts w:ascii="Times New Roman" w:eastAsia="Verdana" w:hAnsi="Times New Roman" w:cs="Times New Roman"/>
          <w:i/>
          <w:sz w:val="24"/>
          <w:szCs w:val="24"/>
        </w:rPr>
        <w:t xml:space="preserve">Applied Linguistics </w:t>
      </w:r>
      <w:r w:rsidR="00E07B23">
        <w:rPr>
          <w:rFonts w:ascii="Times New Roman" w:eastAsia="Verdana" w:hAnsi="Times New Roman" w:cs="Times New Roman"/>
          <w:sz w:val="24"/>
          <w:szCs w:val="24"/>
        </w:rPr>
        <w:t>27.1</w:t>
      </w:r>
      <w:r w:rsidRPr="008D4D55">
        <w:rPr>
          <w:rFonts w:ascii="Times New Roman" w:eastAsia="Verdana" w:hAnsi="Times New Roman" w:cs="Times New Roman"/>
          <w:sz w:val="24"/>
          <w:szCs w:val="24"/>
        </w:rPr>
        <w:t>, 78-102.</w:t>
      </w:r>
    </w:p>
    <w:p w14:paraId="6607AD3D" w14:textId="77777777" w:rsidR="00CB0F62" w:rsidRDefault="00CB0F62" w:rsidP="005E6828">
      <w:pPr>
        <w:spacing w:after="240" w:line="480" w:lineRule="auto"/>
        <w:contextualSpacing/>
        <w:rPr>
          <w:rFonts w:ascii="Times New Roman" w:hAnsi="Times New Roman" w:cs="Times New Roman"/>
          <w:sz w:val="24"/>
          <w:szCs w:val="24"/>
        </w:rPr>
      </w:pPr>
    </w:p>
    <w:p w14:paraId="4F8DE7DB"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Tudini, V. (2007). Negotiation </w:t>
      </w:r>
      <w:r w:rsidR="00866191">
        <w:rPr>
          <w:rFonts w:ascii="Times New Roman" w:eastAsia="Verdana" w:hAnsi="Times New Roman" w:cs="Times New Roman"/>
          <w:sz w:val="24"/>
          <w:szCs w:val="24"/>
        </w:rPr>
        <w:t>and</w:t>
      </w:r>
      <w:r w:rsidRPr="008D4D55">
        <w:rPr>
          <w:rFonts w:ascii="Times New Roman" w:eastAsia="Verdana" w:hAnsi="Times New Roman" w:cs="Times New Roman"/>
          <w:sz w:val="24"/>
          <w:szCs w:val="24"/>
        </w:rPr>
        <w:t xml:space="preserve"> intercultural learning in Italian native speaker chat rooms. </w:t>
      </w:r>
      <w:r w:rsidRPr="008D4D55">
        <w:rPr>
          <w:rFonts w:ascii="Times New Roman" w:eastAsia="Verdana" w:hAnsi="Times New Roman" w:cs="Times New Roman"/>
          <w:i/>
          <w:sz w:val="24"/>
          <w:szCs w:val="24"/>
        </w:rPr>
        <w:t>The Modern Language Journal</w:t>
      </w:r>
      <w:r w:rsidRPr="008D4D55">
        <w:rPr>
          <w:rFonts w:ascii="Times New Roman" w:eastAsia="Verdana" w:hAnsi="Times New Roman" w:cs="Times New Roman"/>
          <w:sz w:val="24"/>
          <w:szCs w:val="24"/>
        </w:rPr>
        <w:t xml:space="preserve"> </w:t>
      </w:r>
      <w:r w:rsidR="00E07B23">
        <w:rPr>
          <w:rFonts w:ascii="Times New Roman" w:eastAsia="Verdana" w:hAnsi="Times New Roman" w:cs="Times New Roman"/>
          <w:sz w:val="24"/>
          <w:szCs w:val="24"/>
        </w:rPr>
        <w:t>91.4</w:t>
      </w:r>
      <w:r w:rsidRPr="008D4D55">
        <w:rPr>
          <w:rFonts w:ascii="Times New Roman" w:eastAsia="Verdana" w:hAnsi="Times New Roman" w:cs="Times New Roman"/>
          <w:sz w:val="24"/>
          <w:szCs w:val="24"/>
        </w:rPr>
        <w:t>, 577-61.</w:t>
      </w:r>
    </w:p>
    <w:p w14:paraId="1204AF94" w14:textId="77777777" w:rsidR="00CB0F62" w:rsidRDefault="00CB0F62" w:rsidP="005E6828">
      <w:pPr>
        <w:spacing w:after="240" w:line="480" w:lineRule="auto"/>
        <w:contextualSpacing/>
        <w:rPr>
          <w:rFonts w:ascii="Times New Roman" w:hAnsi="Times New Roman" w:cs="Times New Roman"/>
          <w:sz w:val="24"/>
          <w:szCs w:val="24"/>
        </w:rPr>
      </w:pPr>
    </w:p>
    <w:p w14:paraId="58D06D46"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Vandergrift, L. (2005). Relationships among motivation orientations, metacognitive awareness and proficiency in L2 listening. </w:t>
      </w:r>
      <w:r w:rsidRPr="008D4D55">
        <w:rPr>
          <w:rFonts w:ascii="Times New Roman" w:eastAsia="Verdana" w:hAnsi="Times New Roman" w:cs="Times New Roman"/>
          <w:i/>
          <w:sz w:val="24"/>
          <w:szCs w:val="24"/>
        </w:rPr>
        <w:t>Applied Linguistics</w:t>
      </w:r>
      <w:r w:rsidRPr="008D4D55">
        <w:rPr>
          <w:rFonts w:ascii="Times New Roman" w:eastAsia="Verdana" w:hAnsi="Times New Roman" w:cs="Times New Roman"/>
          <w:sz w:val="24"/>
          <w:szCs w:val="24"/>
        </w:rPr>
        <w:t xml:space="preserve"> </w:t>
      </w:r>
      <w:r w:rsidR="00D322D9">
        <w:rPr>
          <w:rFonts w:ascii="Times New Roman" w:eastAsia="Verdana" w:hAnsi="Times New Roman" w:cs="Times New Roman"/>
          <w:sz w:val="24"/>
          <w:szCs w:val="24"/>
        </w:rPr>
        <w:t>26.1</w:t>
      </w:r>
      <w:r w:rsidRPr="008D4D55">
        <w:rPr>
          <w:rFonts w:ascii="Times New Roman" w:eastAsia="Verdana" w:hAnsi="Times New Roman" w:cs="Times New Roman"/>
          <w:sz w:val="24"/>
          <w:szCs w:val="24"/>
        </w:rPr>
        <w:t>, 70-89.</w:t>
      </w:r>
    </w:p>
    <w:p w14:paraId="4EFCEC39" w14:textId="77777777" w:rsidR="00CB0F62" w:rsidRDefault="00CB0F62" w:rsidP="005E6828">
      <w:pPr>
        <w:spacing w:after="240" w:line="480" w:lineRule="auto"/>
        <w:contextualSpacing/>
        <w:rPr>
          <w:rFonts w:ascii="Times New Roman" w:hAnsi="Times New Roman" w:cs="Times New Roman"/>
          <w:sz w:val="24"/>
          <w:szCs w:val="24"/>
        </w:rPr>
      </w:pPr>
    </w:p>
    <w:p w14:paraId="57FF1FB9"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van Lier, L. (2003). </w:t>
      </w:r>
      <w:r w:rsidRPr="008D4D55">
        <w:rPr>
          <w:rFonts w:ascii="Times New Roman" w:eastAsia="Verdana" w:hAnsi="Times New Roman" w:cs="Times New Roman"/>
          <w:i/>
          <w:sz w:val="24"/>
          <w:szCs w:val="24"/>
        </w:rPr>
        <w:t>The Ecology and semiotics of language learning</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 xml:space="preserve">A sociocultural perspective. </w:t>
      </w:r>
      <w:r w:rsidRPr="008D4D55">
        <w:rPr>
          <w:rFonts w:ascii="Times New Roman" w:eastAsia="Verdana" w:hAnsi="Times New Roman" w:cs="Times New Roman"/>
          <w:sz w:val="24"/>
          <w:szCs w:val="24"/>
        </w:rPr>
        <w:t>Kluwer, Dordrecht.</w:t>
      </w:r>
    </w:p>
    <w:p w14:paraId="7170CDF3" w14:textId="77777777" w:rsidR="00CB0F62" w:rsidRDefault="00CB0F62" w:rsidP="005E6828">
      <w:pPr>
        <w:spacing w:after="240" w:line="480" w:lineRule="auto"/>
        <w:contextualSpacing/>
        <w:rPr>
          <w:rFonts w:ascii="Times New Roman" w:hAnsi="Times New Roman" w:cs="Times New Roman"/>
          <w:sz w:val="24"/>
          <w:szCs w:val="24"/>
        </w:rPr>
      </w:pPr>
    </w:p>
    <w:p w14:paraId="0F99EA00"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van Lier, L. (2007). Action-based teaching, autonomy and identity. </w:t>
      </w:r>
      <w:r w:rsidRPr="008D4D55">
        <w:rPr>
          <w:rFonts w:ascii="Times New Roman" w:eastAsia="Verdana" w:hAnsi="Times New Roman" w:cs="Times New Roman"/>
          <w:i/>
          <w:sz w:val="24"/>
          <w:szCs w:val="24"/>
          <w:highlight w:val="white"/>
        </w:rPr>
        <w:t xml:space="preserve">Innovation in Language Learning </w:t>
      </w:r>
      <w:r w:rsidR="005E6828">
        <w:rPr>
          <w:rFonts w:ascii="Times New Roman" w:eastAsia="Verdana" w:hAnsi="Times New Roman" w:cs="Times New Roman"/>
          <w:i/>
          <w:sz w:val="24"/>
          <w:szCs w:val="24"/>
          <w:highlight w:val="white"/>
        </w:rPr>
        <w:t>&amp;</w:t>
      </w:r>
      <w:r w:rsidRPr="008D4D55">
        <w:rPr>
          <w:rFonts w:ascii="Times New Roman" w:eastAsia="Verdana" w:hAnsi="Times New Roman" w:cs="Times New Roman"/>
          <w:i/>
          <w:sz w:val="24"/>
          <w:szCs w:val="24"/>
          <w:highlight w:val="white"/>
        </w:rPr>
        <w:t xml:space="preserve"> Teaching</w:t>
      </w:r>
      <w:r w:rsidRPr="008D4D55">
        <w:rPr>
          <w:rFonts w:ascii="Times New Roman" w:eastAsia="Verdana" w:hAnsi="Times New Roman" w:cs="Times New Roman"/>
          <w:sz w:val="24"/>
          <w:szCs w:val="24"/>
          <w:highlight w:val="white"/>
        </w:rPr>
        <w:t xml:space="preserve"> </w:t>
      </w:r>
      <w:r w:rsidR="00D322D9">
        <w:rPr>
          <w:rFonts w:ascii="Times New Roman" w:eastAsia="Verdana" w:hAnsi="Times New Roman" w:cs="Times New Roman"/>
          <w:sz w:val="24"/>
          <w:szCs w:val="24"/>
          <w:highlight w:val="white"/>
        </w:rPr>
        <w:t>1.1</w:t>
      </w:r>
      <w:r w:rsidRPr="008D4D55">
        <w:rPr>
          <w:rFonts w:ascii="Times New Roman" w:eastAsia="Verdana" w:hAnsi="Times New Roman" w:cs="Times New Roman"/>
          <w:sz w:val="24"/>
          <w:szCs w:val="24"/>
          <w:highlight w:val="white"/>
        </w:rPr>
        <w:t>, 46-65.</w:t>
      </w:r>
    </w:p>
    <w:p w14:paraId="1EB2CC42" w14:textId="77777777" w:rsidR="00CB0F62" w:rsidRDefault="00CB0F62" w:rsidP="005E6828">
      <w:pPr>
        <w:spacing w:after="240" w:line="480" w:lineRule="auto"/>
        <w:contextualSpacing/>
        <w:rPr>
          <w:rFonts w:ascii="Times New Roman" w:hAnsi="Times New Roman" w:cs="Times New Roman"/>
          <w:sz w:val="24"/>
          <w:szCs w:val="24"/>
        </w:rPr>
      </w:pPr>
    </w:p>
    <w:p w14:paraId="4C52B3AD"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t xml:space="preserve">Wang, D. (2012). Self-directed English language learning through watching English language television drama in China. </w:t>
      </w:r>
      <w:r w:rsidRPr="008D4D55">
        <w:rPr>
          <w:rFonts w:ascii="Times New Roman" w:eastAsia="Verdana" w:hAnsi="Times New Roman" w:cs="Times New Roman"/>
          <w:i/>
          <w:sz w:val="24"/>
          <w:szCs w:val="24"/>
          <w:highlight w:val="white"/>
        </w:rPr>
        <w:t>Changing English</w:t>
      </w:r>
      <w:r w:rsidRPr="008D4D55">
        <w:rPr>
          <w:rFonts w:ascii="Times New Roman" w:eastAsia="Verdana" w:hAnsi="Times New Roman" w:cs="Times New Roman"/>
          <w:sz w:val="24"/>
          <w:szCs w:val="24"/>
          <w:highlight w:val="white"/>
        </w:rPr>
        <w:t xml:space="preserve"> </w:t>
      </w:r>
      <w:r w:rsidR="00D322D9">
        <w:rPr>
          <w:rFonts w:ascii="Times New Roman" w:eastAsia="Verdana" w:hAnsi="Times New Roman" w:cs="Times New Roman"/>
          <w:sz w:val="24"/>
          <w:szCs w:val="24"/>
          <w:highlight w:val="white"/>
        </w:rPr>
        <w:t>19.3</w:t>
      </w:r>
      <w:r w:rsidRPr="008D4D55">
        <w:rPr>
          <w:rFonts w:ascii="Times New Roman" w:eastAsia="Verdana" w:hAnsi="Times New Roman" w:cs="Times New Roman"/>
          <w:sz w:val="24"/>
          <w:szCs w:val="24"/>
          <w:highlight w:val="white"/>
        </w:rPr>
        <w:t>, 339-348.</w:t>
      </w:r>
    </w:p>
    <w:p w14:paraId="1BC3DA6D" w14:textId="77777777" w:rsidR="00CB0F62" w:rsidRDefault="00CB0F62" w:rsidP="005E6828">
      <w:pPr>
        <w:spacing w:after="240" w:line="480" w:lineRule="auto"/>
        <w:contextualSpacing/>
        <w:rPr>
          <w:rFonts w:ascii="Times New Roman" w:hAnsi="Times New Roman" w:cs="Times New Roman"/>
          <w:sz w:val="24"/>
          <w:szCs w:val="24"/>
        </w:rPr>
      </w:pPr>
    </w:p>
    <w:p w14:paraId="439F54A0"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Wenden, A. (1987). How to be a successful language learner: Insights and prescriptions from L2 learners. In A. Wenden </w:t>
      </w:r>
      <w:r w:rsidR="005E6828">
        <w:rPr>
          <w:rFonts w:ascii="Times New Roman" w:eastAsia="Verdana" w:hAnsi="Times New Roman" w:cs="Times New Roman"/>
          <w:sz w:val="24"/>
          <w:szCs w:val="24"/>
        </w:rPr>
        <w:t>&amp;</w:t>
      </w:r>
      <w:r w:rsidRPr="008D4D55">
        <w:rPr>
          <w:rFonts w:ascii="Times New Roman" w:eastAsia="Verdana" w:hAnsi="Times New Roman" w:cs="Times New Roman"/>
          <w:sz w:val="24"/>
          <w:szCs w:val="24"/>
        </w:rPr>
        <w:t xml:space="preserve"> J. Rubin </w:t>
      </w:r>
      <w:r w:rsidR="00D322D9">
        <w:rPr>
          <w:rFonts w:ascii="Times New Roman" w:eastAsia="Verdana" w:hAnsi="Times New Roman" w:cs="Times New Roman"/>
          <w:sz w:val="24"/>
          <w:szCs w:val="24"/>
        </w:rPr>
        <w:t>(eds.)</w:t>
      </w:r>
      <w:r w:rsidRPr="008D4D55">
        <w:rPr>
          <w:rFonts w:ascii="Times New Roman" w:eastAsia="Verdana" w:hAnsi="Times New Roman" w:cs="Times New Roman"/>
          <w:sz w:val="24"/>
          <w:szCs w:val="24"/>
        </w:rPr>
        <w:t xml:space="preserve">, </w:t>
      </w:r>
      <w:r w:rsidRPr="008D4D55">
        <w:rPr>
          <w:rFonts w:ascii="Times New Roman" w:eastAsia="Verdana" w:hAnsi="Times New Roman" w:cs="Times New Roman"/>
          <w:i/>
          <w:sz w:val="24"/>
          <w:szCs w:val="24"/>
        </w:rPr>
        <w:t>Learner strategies in language learning</w:t>
      </w:r>
      <w:r w:rsidR="007B5366">
        <w:rPr>
          <w:rFonts w:ascii="Times New Roman" w:eastAsia="Verdana" w:hAnsi="Times New Roman" w:cs="Times New Roman"/>
          <w:sz w:val="24"/>
          <w:szCs w:val="24"/>
        </w:rPr>
        <w:t>.</w:t>
      </w:r>
      <w:r w:rsidRPr="008D4D55">
        <w:rPr>
          <w:rFonts w:ascii="Times New Roman" w:eastAsia="Verdana" w:hAnsi="Times New Roman" w:cs="Times New Roman"/>
          <w:sz w:val="24"/>
          <w:szCs w:val="24"/>
        </w:rPr>
        <w:t xml:space="preserve"> London: Prentice Hall</w:t>
      </w:r>
      <w:r w:rsidR="0022302F">
        <w:rPr>
          <w:rFonts w:ascii="Times New Roman" w:eastAsia="Verdana" w:hAnsi="Times New Roman" w:cs="Times New Roman"/>
          <w:sz w:val="24"/>
          <w:szCs w:val="24"/>
        </w:rPr>
        <w:t xml:space="preserve">, </w:t>
      </w:r>
      <w:r w:rsidR="0022302F" w:rsidRPr="008D4D55">
        <w:rPr>
          <w:rFonts w:ascii="Times New Roman" w:eastAsia="Verdana" w:hAnsi="Times New Roman" w:cs="Times New Roman"/>
          <w:sz w:val="24"/>
          <w:szCs w:val="24"/>
        </w:rPr>
        <w:t>103-114</w:t>
      </w:r>
      <w:r w:rsidRPr="008D4D55">
        <w:rPr>
          <w:rFonts w:ascii="Times New Roman" w:eastAsia="Verdana" w:hAnsi="Times New Roman" w:cs="Times New Roman"/>
          <w:sz w:val="24"/>
          <w:szCs w:val="24"/>
        </w:rPr>
        <w:t>.</w:t>
      </w:r>
    </w:p>
    <w:p w14:paraId="527E4D79" w14:textId="77777777" w:rsidR="00CB0F62" w:rsidRDefault="00CB0F62" w:rsidP="005E6828">
      <w:pPr>
        <w:spacing w:after="240" w:line="480" w:lineRule="auto"/>
        <w:contextualSpacing/>
        <w:rPr>
          <w:rFonts w:ascii="Times New Roman" w:hAnsi="Times New Roman" w:cs="Times New Roman"/>
          <w:sz w:val="24"/>
          <w:szCs w:val="24"/>
        </w:rPr>
      </w:pPr>
    </w:p>
    <w:p w14:paraId="526F0282"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highlight w:val="white"/>
        </w:rPr>
        <w:lastRenderedPageBreak/>
        <w:t xml:space="preserve">Wilkinson, S. (2002). The omnipresent classroom during summer study abroad: American students in conversation with their French hosts. </w:t>
      </w:r>
      <w:r w:rsidRPr="008D4D55">
        <w:rPr>
          <w:rFonts w:ascii="Times New Roman" w:eastAsia="Verdana" w:hAnsi="Times New Roman" w:cs="Times New Roman"/>
          <w:i/>
          <w:sz w:val="24"/>
          <w:szCs w:val="24"/>
          <w:highlight w:val="white"/>
        </w:rPr>
        <w:t>The Modern Language Journal</w:t>
      </w:r>
      <w:r w:rsidRPr="008D4D55">
        <w:rPr>
          <w:rFonts w:ascii="Times New Roman" w:eastAsia="Verdana" w:hAnsi="Times New Roman" w:cs="Times New Roman"/>
          <w:sz w:val="24"/>
          <w:szCs w:val="24"/>
          <w:highlight w:val="white"/>
        </w:rPr>
        <w:t xml:space="preserve"> </w:t>
      </w:r>
      <w:r w:rsidR="00D322D9">
        <w:rPr>
          <w:rFonts w:ascii="Times New Roman" w:eastAsia="Verdana" w:hAnsi="Times New Roman" w:cs="Times New Roman"/>
          <w:sz w:val="24"/>
          <w:szCs w:val="24"/>
          <w:highlight w:val="white"/>
        </w:rPr>
        <w:t>86.2</w:t>
      </w:r>
      <w:r w:rsidRPr="008D4D55">
        <w:rPr>
          <w:rFonts w:ascii="Times New Roman" w:eastAsia="Verdana" w:hAnsi="Times New Roman" w:cs="Times New Roman"/>
          <w:sz w:val="24"/>
          <w:szCs w:val="24"/>
          <w:highlight w:val="white"/>
        </w:rPr>
        <w:t>, 157-173.</w:t>
      </w:r>
    </w:p>
    <w:p w14:paraId="07C0101E" w14:textId="77777777" w:rsidR="00CB0F62" w:rsidRDefault="00CB0F62" w:rsidP="005E6828">
      <w:pPr>
        <w:spacing w:after="240" w:line="480" w:lineRule="auto"/>
        <w:contextualSpacing/>
        <w:rPr>
          <w:rFonts w:ascii="Times New Roman" w:hAnsi="Times New Roman" w:cs="Times New Roman"/>
          <w:sz w:val="24"/>
          <w:szCs w:val="24"/>
        </w:rPr>
      </w:pPr>
    </w:p>
    <w:p w14:paraId="6E370F09" w14:textId="77777777" w:rsidR="00FB7CCC" w:rsidRDefault="009310FE" w:rsidP="005E6828">
      <w:pPr>
        <w:spacing w:after="240" w:line="480" w:lineRule="auto"/>
        <w:contextualSpacing/>
        <w:rPr>
          <w:rFonts w:ascii="Times New Roman" w:eastAsia="Verdana" w:hAnsi="Times New Roman" w:cs="Times New Roman"/>
          <w:sz w:val="24"/>
          <w:szCs w:val="24"/>
        </w:rPr>
      </w:pPr>
      <w:r w:rsidRPr="008D4D55">
        <w:rPr>
          <w:rFonts w:ascii="Times New Roman" w:eastAsia="Verdana" w:hAnsi="Times New Roman" w:cs="Times New Roman"/>
          <w:sz w:val="24"/>
          <w:szCs w:val="24"/>
        </w:rPr>
        <w:t xml:space="preserve">Woodrow, L. (2005). The challenge of measuring language learning strategies. </w:t>
      </w:r>
      <w:r w:rsidRPr="008D4D55">
        <w:rPr>
          <w:rFonts w:ascii="Times New Roman" w:eastAsia="Verdana" w:hAnsi="Times New Roman" w:cs="Times New Roman"/>
          <w:i/>
          <w:sz w:val="24"/>
          <w:szCs w:val="24"/>
        </w:rPr>
        <w:t>Foreign Language Annals</w:t>
      </w:r>
      <w:r w:rsidRPr="008D4D55">
        <w:rPr>
          <w:rFonts w:ascii="Times New Roman" w:eastAsia="Verdana" w:hAnsi="Times New Roman" w:cs="Times New Roman"/>
          <w:sz w:val="24"/>
          <w:szCs w:val="24"/>
        </w:rPr>
        <w:t xml:space="preserve"> </w:t>
      </w:r>
      <w:r w:rsidR="00D322D9">
        <w:rPr>
          <w:rFonts w:ascii="Times New Roman" w:eastAsia="Verdana" w:hAnsi="Times New Roman" w:cs="Times New Roman"/>
          <w:sz w:val="24"/>
          <w:szCs w:val="24"/>
        </w:rPr>
        <w:t>38.2</w:t>
      </w:r>
      <w:r w:rsidRPr="008D4D55">
        <w:rPr>
          <w:rFonts w:ascii="Times New Roman" w:eastAsia="Verdana" w:hAnsi="Times New Roman" w:cs="Times New Roman"/>
          <w:sz w:val="24"/>
          <w:szCs w:val="24"/>
        </w:rPr>
        <w:t>, 90–100.</w:t>
      </w:r>
    </w:p>
    <w:p w14:paraId="5148B8B1" w14:textId="77777777" w:rsidR="00CB0F62" w:rsidRDefault="00CB0F62" w:rsidP="005E6828">
      <w:pPr>
        <w:spacing w:after="240" w:line="480" w:lineRule="auto"/>
        <w:contextualSpacing/>
        <w:rPr>
          <w:rFonts w:ascii="Times New Roman" w:hAnsi="Times New Roman" w:cs="Times New Roman"/>
          <w:sz w:val="24"/>
          <w:szCs w:val="24"/>
        </w:rPr>
      </w:pPr>
    </w:p>
    <w:p w14:paraId="6DE231D8" w14:textId="77777777" w:rsidR="00F357C5" w:rsidRDefault="009310FE" w:rsidP="005E6828">
      <w:pPr>
        <w:spacing w:after="240" w:line="480" w:lineRule="auto"/>
        <w:contextualSpacing/>
        <w:rPr>
          <w:rFonts w:ascii="Times New Roman" w:hAnsi="Times New Roman" w:cs="Times New Roman"/>
          <w:sz w:val="24"/>
          <w:szCs w:val="24"/>
        </w:rPr>
      </w:pPr>
      <w:r w:rsidRPr="008D4D55">
        <w:rPr>
          <w:rFonts w:ascii="Times New Roman" w:eastAsia="Verdana" w:hAnsi="Times New Roman" w:cs="Times New Roman"/>
          <w:sz w:val="24"/>
          <w:szCs w:val="24"/>
          <w:highlight w:val="white"/>
        </w:rPr>
        <w:t xml:space="preserve">Zimmerman, E. (2011). Talk about language use: ‘I know a little about your language’. In P. Benson </w:t>
      </w:r>
      <w:r w:rsidR="005E6828">
        <w:rPr>
          <w:rFonts w:ascii="Times New Roman" w:eastAsia="Verdana" w:hAnsi="Times New Roman" w:cs="Times New Roman"/>
          <w:sz w:val="24"/>
          <w:szCs w:val="24"/>
          <w:highlight w:val="white"/>
        </w:rPr>
        <w:t>&amp;</w:t>
      </w:r>
      <w:r w:rsidRPr="008D4D55">
        <w:rPr>
          <w:rFonts w:ascii="Times New Roman" w:eastAsia="Verdana" w:hAnsi="Times New Roman" w:cs="Times New Roman"/>
          <w:sz w:val="24"/>
          <w:szCs w:val="24"/>
          <w:highlight w:val="white"/>
        </w:rPr>
        <w:t xml:space="preserve"> H. Reinders </w:t>
      </w:r>
      <w:r w:rsidR="00D322D9">
        <w:rPr>
          <w:rFonts w:ascii="Times New Roman" w:eastAsia="Verdana" w:hAnsi="Times New Roman" w:cs="Times New Roman"/>
          <w:sz w:val="24"/>
          <w:szCs w:val="24"/>
          <w:highlight w:val="white"/>
        </w:rPr>
        <w:t>(eds.)</w:t>
      </w:r>
      <w:r w:rsidRPr="008D4D55">
        <w:rPr>
          <w:rFonts w:ascii="Times New Roman" w:eastAsia="Verdana" w:hAnsi="Times New Roman" w:cs="Times New Roman"/>
          <w:sz w:val="24"/>
          <w:szCs w:val="24"/>
          <w:highlight w:val="white"/>
        </w:rPr>
        <w:t>,</w:t>
      </w:r>
      <w:r w:rsidRPr="00385DF6">
        <w:rPr>
          <w:rFonts w:ascii="Times New Roman" w:eastAsia="Verdana" w:hAnsi="Times New Roman" w:cs="Times New Roman"/>
          <w:i/>
          <w:sz w:val="24"/>
          <w:szCs w:val="24"/>
          <w:highlight w:val="white"/>
        </w:rPr>
        <w:t xml:space="preserve"> </w:t>
      </w:r>
      <w:r w:rsidR="00385DF6" w:rsidRPr="00385DF6">
        <w:rPr>
          <w:rFonts w:ascii="Times New Roman" w:eastAsia="Verdana" w:hAnsi="Times New Roman" w:cs="Times New Roman"/>
          <w:i/>
          <w:sz w:val="24"/>
          <w:szCs w:val="24"/>
          <w:highlight w:val="white"/>
        </w:rPr>
        <w:t xml:space="preserve">Beyond the </w:t>
      </w:r>
      <w:r w:rsidR="00385DF6">
        <w:rPr>
          <w:rFonts w:ascii="Times New Roman" w:eastAsia="Verdana" w:hAnsi="Times New Roman" w:cs="Times New Roman"/>
          <w:i/>
          <w:sz w:val="24"/>
          <w:szCs w:val="24"/>
          <w:highlight w:val="white"/>
        </w:rPr>
        <w:t>language c</w:t>
      </w:r>
      <w:r w:rsidR="00385DF6" w:rsidRPr="00385DF6">
        <w:rPr>
          <w:rFonts w:ascii="Times New Roman" w:eastAsia="Verdana" w:hAnsi="Times New Roman" w:cs="Times New Roman"/>
          <w:i/>
          <w:sz w:val="24"/>
          <w:szCs w:val="24"/>
          <w:highlight w:val="white"/>
        </w:rPr>
        <w:t>lassroom</w:t>
      </w:r>
      <w:r w:rsidR="00385DF6" w:rsidRPr="00385DF6">
        <w:rPr>
          <w:rFonts w:ascii="Times New Roman" w:eastAsia="Verdana" w:hAnsi="Times New Roman" w:cs="Times New Roman"/>
          <w:sz w:val="24"/>
          <w:szCs w:val="24"/>
          <w:highlight w:val="white"/>
        </w:rPr>
        <w:t>.</w:t>
      </w:r>
      <w:r w:rsidR="00385DF6">
        <w:rPr>
          <w:rFonts w:ascii="Times New Roman" w:eastAsia="Verdana" w:hAnsi="Times New Roman" w:cs="Times New Roman"/>
          <w:sz w:val="24"/>
          <w:szCs w:val="24"/>
          <w:highlight w:val="white"/>
        </w:rPr>
        <w:t xml:space="preserve"> Basingstoke: Palgrave Macmillan,</w:t>
      </w:r>
      <w:r w:rsidR="00385DF6" w:rsidRPr="00385DF6">
        <w:rPr>
          <w:rFonts w:ascii="Times New Roman" w:eastAsia="Verdana" w:hAnsi="Times New Roman" w:cs="Times New Roman"/>
          <w:sz w:val="24"/>
          <w:szCs w:val="24"/>
          <w:highlight w:val="white"/>
        </w:rPr>
        <w:t> </w:t>
      </w:r>
      <w:r w:rsidR="0022302F" w:rsidRPr="008D4D55">
        <w:rPr>
          <w:rFonts w:ascii="Times New Roman" w:eastAsia="Verdana" w:hAnsi="Times New Roman" w:cs="Times New Roman"/>
          <w:sz w:val="24"/>
          <w:szCs w:val="24"/>
          <w:highlight w:val="white"/>
        </w:rPr>
        <w:t>88-105</w:t>
      </w:r>
      <w:r w:rsidRPr="008D4D55">
        <w:rPr>
          <w:rFonts w:ascii="Times New Roman" w:eastAsia="Verdana" w:hAnsi="Times New Roman" w:cs="Times New Roman"/>
          <w:sz w:val="24"/>
          <w:szCs w:val="24"/>
          <w:highlight w:val="white"/>
        </w:rPr>
        <w:t>.</w:t>
      </w:r>
    </w:p>
    <w:sectPr w:rsidR="00F357C5" w:rsidSect="00A428D5">
      <w:headerReference w:type="default" r:id="rId10"/>
      <w:footerReference w:type="default" r:id="rId11"/>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EF6F" w14:textId="77777777" w:rsidR="00273E27" w:rsidRDefault="00273E27">
      <w:pPr>
        <w:spacing w:after="0" w:line="240" w:lineRule="auto"/>
      </w:pPr>
      <w:r>
        <w:separator/>
      </w:r>
    </w:p>
  </w:endnote>
  <w:endnote w:type="continuationSeparator" w:id="0">
    <w:p w14:paraId="6907DA54" w14:textId="77777777" w:rsidR="00273E27" w:rsidRDefault="0027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Wawati SC Regular">
    <w:charset w:val="00"/>
    <w:family w:val="auto"/>
    <w:pitch w:val="variable"/>
    <w:sig w:usb0="A00002FF" w:usb1="38CF7CFB" w:usb2="00000016" w:usb3="00000000" w:csb0="0004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FF4E" w14:textId="77777777" w:rsidR="00FB36AF" w:rsidRDefault="00FB36AF">
    <w:pPr>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87CE" w14:textId="77777777" w:rsidR="00273E27" w:rsidRDefault="00273E27">
      <w:pPr>
        <w:spacing w:after="0" w:line="240" w:lineRule="auto"/>
      </w:pPr>
      <w:r>
        <w:separator/>
      </w:r>
    </w:p>
  </w:footnote>
  <w:footnote w:type="continuationSeparator" w:id="0">
    <w:p w14:paraId="7FDC584E" w14:textId="77777777" w:rsidR="00273E27" w:rsidRDefault="0027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CCCFF" w14:textId="77777777" w:rsidR="00FB36AF" w:rsidRDefault="00FB36AF">
    <w:pPr>
      <w:spacing w:before="720"/>
      <w:jc w:val="right"/>
    </w:pPr>
    <w:r>
      <w:fldChar w:fldCharType="begin"/>
    </w:r>
    <w:r>
      <w:instrText>PAGE</w:instrText>
    </w:r>
    <w:r>
      <w:fldChar w:fldCharType="separate"/>
    </w:r>
    <w:r w:rsidR="00251D86">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DC7"/>
    <w:multiLevelType w:val="multilevel"/>
    <w:tmpl w:val="64AC9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40"/>
    <w:rsid w:val="0004167A"/>
    <w:rsid w:val="00061291"/>
    <w:rsid w:val="00067485"/>
    <w:rsid w:val="000767C9"/>
    <w:rsid w:val="00077412"/>
    <w:rsid w:val="00096785"/>
    <w:rsid w:val="000A0A6B"/>
    <w:rsid w:val="00122E15"/>
    <w:rsid w:val="001A335A"/>
    <w:rsid w:val="001A3607"/>
    <w:rsid w:val="001B693F"/>
    <w:rsid w:val="001D2530"/>
    <w:rsid w:val="001E112A"/>
    <w:rsid w:val="00207BE9"/>
    <w:rsid w:val="0022302F"/>
    <w:rsid w:val="00224DA5"/>
    <w:rsid w:val="00241164"/>
    <w:rsid w:val="00251D86"/>
    <w:rsid w:val="00273E27"/>
    <w:rsid w:val="00295849"/>
    <w:rsid w:val="00297AD2"/>
    <w:rsid w:val="002D29BF"/>
    <w:rsid w:val="002F1298"/>
    <w:rsid w:val="00307CBA"/>
    <w:rsid w:val="00323BCC"/>
    <w:rsid w:val="00330BD0"/>
    <w:rsid w:val="00340B8C"/>
    <w:rsid w:val="003534E1"/>
    <w:rsid w:val="00370F91"/>
    <w:rsid w:val="00385DF6"/>
    <w:rsid w:val="003B2ACE"/>
    <w:rsid w:val="003E28A6"/>
    <w:rsid w:val="003F6508"/>
    <w:rsid w:val="003F7A38"/>
    <w:rsid w:val="00440C80"/>
    <w:rsid w:val="00475AD2"/>
    <w:rsid w:val="00483B60"/>
    <w:rsid w:val="0049501C"/>
    <w:rsid w:val="004B3A35"/>
    <w:rsid w:val="00516AA1"/>
    <w:rsid w:val="0052255F"/>
    <w:rsid w:val="00527390"/>
    <w:rsid w:val="00546DB1"/>
    <w:rsid w:val="0056457B"/>
    <w:rsid w:val="00570386"/>
    <w:rsid w:val="0058085E"/>
    <w:rsid w:val="0059520E"/>
    <w:rsid w:val="005A053C"/>
    <w:rsid w:val="005C3212"/>
    <w:rsid w:val="005E6828"/>
    <w:rsid w:val="005F1DA7"/>
    <w:rsid w:val="005F7164"/>
    <w:rsid w:val="0061020C"/>
    <w:rsid w:val="00623D53"/>
    <w:rsid w:val="006375CB"/>
    <w:rsid w:val="00650280"/>
    <w:rsid w:val="00661689"/>
    <w:rsid w:val="00681F11"/>
    <w:rsid w:val="006A087D"/>
    <w:rsid w:val="006A2415"/>
    <w:rsid w:val="006A443C"/>
    <w:rsid w:val="006B0F82"/>
    <w:rsid w:val="006B6FDB"/>
    <w:rsid w:val="00712289"/>
    <w:rsid w:val="0072144A"/>
    <w:rsid w:val="00766722"/>
    <w:rsid w:val="00772E7C"/>
    <w:rsid w:val="00780374"/>
    <w:rsid w:val="007878E3"/>
    <w:rsid w:val="007971D4"/>
    <w:rsid w:val="007B5366"/>
    <w:rsid w:val="007C7838"/>
    <w:rsid w:val="007E3936"/>
    <w:rsid w:val="007E45A2"/>
    <w:rsid w:val="007F745C"/>
    <w:rsid w:val="00800C83"/>
    <w:rsid w:val="0081352B"/>
    <w:rsid w:val="0083400C"/>
    <w:rsid w:val="00835BF7"/>
    <w:rsid w:val="00835ED3"/>
    <w:rsid w:val="008369CE"/>
    <w:rsid w:val="00842243"/>
    <w:rsid w:val="00866191"/>
    <w:rsid w:val="008706BC"/>
    <w:rsid w:val="0089542B"/>
    <w:rsid w:val="008D29CA"/>
    <w:rsid w:val="008D4D55"/>
    <w:rsid w:val="008E53BF"/>
    <w:rsid w:val="00906B4A"/>
    <w:rsid w:val="00914232"/>
    <w:rsid w:val="00917065"/>
    <w:rsid w:val="009310FE"/>
    <w:rsid w:val="00931102"/>
    <w:rsid w:val="009430C6"/>
    <w:rsid w:val="00945F74"/>
    <w:rsid w:val="00960DC3"/>
    <w:rsid w:val="00971524"/>
    <w:rsid w:val="00980388"/>
    <w:rsid w:val="00981871"/>
    <w:rsid w:val="009B55BD"/>
    <w:rsid w:val="00A14E30"/>
    <w:rsid w:val="00A428D5"/>
    <w:rsid w:val="00A52350"/>
    <w:rsid w:val="00A769FB"/>
    <w:rsid w:val="00AA410D"/>
    <w:rsid w:val="00AB184F"/>
    <w:rsid w:val="00AB53C2"/>
    <w:rsid w:val="00AC5C29"/>
    <w:rsid w:val="00AD52EE"/>
    <w:rsid w:val="00B404F6"/>
    <w:rsid w:val="00B609A6"/>
    <w:rsid w:val="00B9082D"/>
    <w:rsid w:val="00BD1B45"/>
    <w:rsid w:val="00BF62D4"/>
    <w:rsid w:val="00C138FC"/>
    <w:rsid w:val="00C16152"/>
    <w:rsid w:val="00C722B6"/>
    <w:rsid w:val="00C74172"/>
    <w:rsid w:val="00C81F47"/>
    <w:rsid w:val="00C861E7"/>
    <w:rsid w:val="00CB0F62"/>
    <w:rsid w:val="00CD47C5"/>
    <w:rsid w:val="00CD64CF"/>
    <w:rsid w:val="00D06BBA"/>
    <w:rsid w:val="00D16220"/>
    <w:rsid w:val="00D17B23"/>
    <w:rsid w:val="00D308AB"/>
    <w:rsid w:val="00D322D9"/>
    <w:rsid w:val="00D44F8D"/>
    <w:rsid w:val="00D5304B"/>
    <w:rsid w:val="00D64F73"/>
    <w:rsid w:val="00D66C99"/>
    <w:rsid w:val="00D700F0"/>
    <w:rsid w:val="00D942ED"/>
    <w:rsid w:val="00DE3860"/>
    <w:rsid w:val="00DE549B"/>
    <w:rsid w:val="00DF20B3"/>
    <w:rsid w:val="00E01BF6"/>
    <w:rsid w:val="00E07B23"/>
    <w:rsid w:val="00E11C40"/>
    <w:rsid w:val="00E13644"/>
    <w:rsid w:val="00E551D7"/>
    <w:rsid w:val="00E846C4"/>
    <w:rsid w:val="00E94D43"/>
    <w:rsid w:val="00EA3556"/>
    <w:rsid w:val="00EE6BAD"/>
    <w:rsid w:val="00EE76E1"/>
    <w:rsid w:val="00F15337"/>
    <w:rsid w:val="00F31CA8"/>
    <w:rsid w:val="00F357C5"/>
    <w:rsid w:val="00F4089D"/>
    <w:rsid w:val="00F546C9"/>
    <w:rsid w:val="00F576F5"/>
    <w:rsid w:val="00F67ACC"/>
    <w:rsid w:val="00F87ACD"/>
    <w:rsid w:val="00FB1768"/>
    <w:rsid w:val="00FB36AF"/>
    <w:rsid w:val="00FB4286"/>
    <w:rsid w:val="00FB7CCC"/>
    <w:rsid w:val="00FC355E"/>
    <w:rsid w:val="00FE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3212"/>
  </w:style>
  <w:style w:type="paragraph" w:styleId="Heading1">
    <w:name w:val="heading 1"/>
    <w:basedOn w:val="Normal"/>
    <w:next w:val="Normal"/>
    <w:rsid w:val="005C3212"/>
    <w:pPr>
      <w:keepNext/>
      <w:keepLines/>
      <w:spacing w:before="480" w:after="120"/>
      <w:outlineLvl w:val="0"/>
    </w:pPr>
    <w:rPr>
      <w:b/>
      <w:sz w:val="48"/>
    </w:rPr>
  </w:style>
  <w:style w:type="paragraph" w:styleId="Heading2">
    <w:name w:val="heading 2"/>
    <w:basedOn w:val="Normal"/>
    <w:next w:val="Normal"/>
    <w:rsid w:val="005C3212"/>
    <w:pPr>
      <w:keepNext/>
      <w:keepLines/>
      <w:spacing w:before="360" w:after="80"/>
      <w:outlineLvl w:val="1"/>
    </w:pPr>
    <w:rPr>
      <w:b/>
      <w:sz w:val="36"/>
    </w:rPr>
  </w:style>
  <w:style w:type="paragraph" w:styleId="Heading3">
    <w:name w:val="heading 3"/>
    <w:basedOn w:val="Normal"/>
    <w:next w:val="Normal"/>
    <w:rsid w:val="005C3212"/>
    <w:pPr>
      <w:keepNext/>
      <w:keepLines/>
      <w:spacing w:before="280" w:after="80"/>
      <w:outlineLvl w:val="2"/>
    </w:pPr>
    <w:rPr>
      <w:b/>
      <w:sz w:val="28"/>
    </w:rPr>
  </w:style>
  <w:style w:type="paragraph" w:styleId="Heading4">
    <w:name w:val="heading 4"/>
    <w:basedOn w:val="Normal"/>
    <w:next w:val="Normal"/>
    <w:rsid w:val="005C3212"/>
    <w:pPr>
      <w:keepNext/>
      <w:keepLines/>
      <w:spacing w:before="240" w:after="40"/>
      <w:outlineLvl w:val="3"/>
    </w:pPr>
    <w:rPr>
      <w:b/>
      <w:sz w:val="24"/>
    </w:rPr>
  </w:style>
  <w:style w:type="paragraph" w:styleId="Heading5">
    <w:name w:val="heading 5"/>
    <w:basedOn w:val="Normal"/>
    <w:next w:val="Normal"/>
    <w:rsid w:val="005C3212"/>
    <w:pPr>
      <w:keepNext/>
      <w:keepLines/>
      <w:spacing w:before="220" w:after="40"/>
      <w:outlineLvl w:val="4"/>
    </w:pPr>
    <w:rPr>
      <w:b/>
    </w:rPr>
  </w:style>
  <w:style w:type="paragraph" w:styleId="Heading6">
    <w:name w:val="heading 6"/>
    <w:basedOn w:val="Normal"/>
    <w:next w:val="Normal"/>
    <w:rsid w:val="005C3212"/>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C3212"/>
    <w:pPr>
      <w:keepNext/>
      <w:keepLines/>
      <w:spacing w:before="480" w:after="120"/>
    </w:pPr>
    <w:rPr>
      <w:b/>
      <w:sz w:val="72"/>
    </w:rPr>
  </w:style>
  <w:style w:type="paragraph" w:styleId="Subtitle">
    <w:name w:val="Subtitle"/>
    <w:basedOn w:val="Normal"/>
    <w:next w:val="Normal"/>
    <w:rsid w:val="005C3212"/>
    <w:pPr>
      <w:keepNext/>
      <w:keepLines/>
      <w:spacing w:before="360" w:after="80"/>
    </w:pPr>
    <w:rPr>
      <w:rFonts w:ascii="Georgia" w:eastAsia="Georgia" w:hAnsi="Georgia" w:cs="Georgia"/>
      <w:i/>
      <w:color w:val="666666"/>
      <w:sz w:val="48"/>
    </w:rPr>
  </w:style>
  <w:style w:type="table" w:customStyle="1" w:styleId="a">
    <w:basedOn w:val="TableNormal"/>
    <w:rsid w:val="005C3212"/>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5C3212"/>
    <w:pPr>
      <w:spacing w:line="240" w:lineRule="auto"/>
    </w:pPr>
    <w:rPr>
      <w:sz w:val="20"/>
    </w:rPr>
  </w:style>
  <w:style w:type="character" w:customStyle="1" w:styleId="CommentTextChar">
    <w:name w:val="Comment Text Char"/>
    <w:basedOn w:val="DefaultParagraphFont"/>
    <w:link w:val="CommentText"/>
    <w:uiPriority w:val="99"/>
    <w:semiHidden/>
    <w:rsid w:val="005C3212"/>
    <w:rPr>
      <w:sz w:val="20"/>
    </w:rPr>
  </w:style>
  <w:style w:type="character" w:styleId="CommentReference">
    <w:name w:val="annotation reference"/>
    <w:basedOn w:val="DefaultParagraphFont"/>
    <w:uiPriority w:val="99"/>
    <w:semiHidden/>
    <w:unhideWhenUsed/>
    <w:rsid w:val="005C3212"/>
    <w:rPr>
      <w:sz w:val="16"/>
      <w:szCs w:val="16"/>
    </w:rPr>
  </w:style>
  <w:style w:type="paragraph" w:styleId="BalloonText">
    <w:name w:val="Balloon Text"/>
    <w:basedOn w:val="Normal"/>
    <w:link w:val="BalloonTextChar"/>
    <w:uiPriority w:val="99"/>
    <w:semiHidden/>
    <w:unhideWhenUsed/>
    <w:rsid w:val="00527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4081"/>
    <w:rPr>
      <w:b/>
      <w:bCs/>
    </w:rPr>
  </w:style>
  <w:style w:type="character" w:customStyle="1" w:styleId="CommentSubjectChar">
    <w:name w:val="Comment Subject Char"/>
    <w:basedOn w:val="CommentTextChar"/>
    <w:link w:val="CommentSubject"/>
    <w:uiPriority w:val="99"/>
    <w:semiHidden/>
    <w:rsid w:val="00FE4081"/>
    <w:rPr>
      <w:b/>
      <w:bCs/>
      <w:sz w:val="20"/>
    </w:rPr>
  </w:style>
  <w:style w:type="paragraph" w:customStyle="1" w:styleId="Normal1">
    <w:name w:val="Normal1"/>
    <w:rsid w:val="006A443C"/>
    <w:rPr>
      <w:lang w:val="en-AU" w:eastAsia="en-US"/>
    </w:rPr>
  </w:style>
  <w:style w:type="paragraph" w:styleId="NormalWeb">
    <w:name w:val="Normal (Web)"/>
    <w:basedOn w:val="Normal"/>
    <w:uiPriority w:val="99"/>
    <w:rsid w:val="00C722B6"/>
    <w:pPr>
      <w:spacing w:before="100" w:beforeAutospacing="1" w:after="100" w:afterAutospacing="1" w:line="240" w:lineRule="auto"/>
    </w:pPr>
    <w:rPr>
      <w:rFonts w:ascii="PMingLiU" w:eastAsia="PMingLiU" w:hAnsi="PMingLiU" w:cs="PMingLiU"/>
      <w:color w:val="auto"/>
      <w:sz w:val="24"/>
      <w:szCs w:val="24"/>
      <w:lang w:val="en-GB" w:eastAsia="zh-TW"/>
    </w:rPr>
  </w:style>
  <w:style w:type="paragraph" w:customStyle="1" w:styleId="HangingIndent">
    <w:name w:val="Hanging Indent"/>
    <w:basedOn w:val="Normal"/>
    <w:autoRedefine/>
    <w:rsid w:val="00945F74"/>
    <w:pPr>
      <w:autoSpaceDE w:val="0"/>
      <w:autoSpaceDN w:val="0"/>
      <w:spacing w:after="120" w:line="240" w:lineRule="auto"/>
      <w:ind w:left="431" w:hanging="432"/>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971524"/>
    <w:pPr>
      <w:spacing w:after="0" w:line="240" w:lineRule="auto"/>
    </w:pPr>
  </w:style>
  <w:style w:type="character" w:styleId="Hyperlink">
    <w:name w:val="Hyperlink"/>
    <w:basedOn w:val="DefaultParagraphFont"/>
    <w:uiPriority w:val="99"/>
    <w:unhideWhenUsed/>
    <w:rsid w:val="00BD1B45"/>
    <w:rPr>
      <w:color w:val="0563C1" w:themeColor="hyperlink"/>
      <w:u w:val="single"/>
    </w:rPr>
  </w:style>
  <w:style w:type="paragraph" w:styleId="DocumentMap">
    <w:name w:val="Document Map"/>
    <w:basedOn w:val="Normal"/>
    <w:link w:val="DocumentMapChar"/>
    <w:uiPriority w:val="99"/>
    <w:semiHidden/>
    <w:unhideWhenUsed/>
    <w:rsid w:val="007E45A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E45A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7311">
      <w:bodyDiv w:val="1"/>
      <w:marLeft w:val="0"/>
      <w:marRight w:val="0"/>
      <w:marTop w:val="0"/>
      <w:marBottom w:val="0"/>
      <w:divBdr>
        <w:top w:val="none" w:sz="0" w:space="0" w:color="auto"/>
        <w:left w:val="none" w:sz="0" w:space="0" w:color="auto"/>
        <w:bottom w:val="none" w:sz="0" w:space="0" w:color="auto"/>
        <w:right w:val="none" w:sz="0" w:space="0" w:color="auto"/>
      </w:divBdr>
    </w:div>
    <w:div w:id="692191332">
      <w:bodyDiv w:val="1"/>
      <w:marLeft w:val="0"/>
      <w:marRight w:val="0"/>
      <w:marTop w:val="0"/>
      <w:marBottom w:val="0"/>
      <w:divBdr>
        <w:top w:val="none" w:sz="0" w:space="0" w:color="auto"/>
        <w:left w:val="none" w:sz="0" w:space="0" w:color="auto"/>
        <w:bottom w:val="none" w:sz="0" w:space="0" w:color="auto"/>
        <w:right w:val="none" w:sz="0" w:space="0" w:color="auto"/>
      </w:divBdr>
    </w:div>
    <w:div w:id="828908470">
      <w:bodyDiv w:val="1"/>
      <w:marLeft w:val="0"/>
      <w:marRight w:val="0"/>
      <w:marTop w:val="0"/>
      <w:marBottom w:val="0"/>
      <w:divBdr>
        <w:top w:val="none" w:sz="0" w:space="0" w:color="auto"/>
        <w:left w:val="none" w:sz="0" w:space="0" w:color="auto"/>
        <w:bottom w:val="none" w:sz="0" w:space="0" w:color="auto"/>
        <w:right w:val="none" w:sz="0" w:space="0" w:color="auto"/>
      </w:divBdr>
    </w:div>
    <w:div w:id="1146967347">
      <w:bodyDiv w:val="1"/>
      <w:marLeft w:val="0"/>
      <w:marRight w:val="0"/>
      <w:marTop w:val="0"/>
      <w:marBottom w:val="0"/>
      <w:divBdr>
        <w:top w:val="none" w:sz="0" w:space="0" w:color="auto"/>
        <w:left w:val="none" w:sz="0" w:space="0" w:color="auto"/>
        <w:bottom w:val="none" w:sz="0" w:space="0" w:color="auto"/>
        <w:right w:val="none" w:sz="0" w:space="0" w:color="auto"/>
      </w:divBdr>
    </w:div>
    <w:div w:id="1905292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inteachin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direct.com/science/article/pii/S0346251X110009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75390-5171-434C-BD0D-E0F7B9BE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8557</Words>
  <Characters>48777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2015-07-12T22:55:00Z</cp:lastPrinted>
  <dcterms:created xsi:type="dcterms:W3CDTF">2015-09-28T05:38:00Z</dcterms:created>
  <dcterms:modified xsi:type="dcterms:W3CDTF">2015-09-28T08:40:00Z</dcterms:modified>
</cp:coreProperties>
</file>